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A8DEE">
      <w:pPr>
        <w:spacing w:after="0" w:line="276" w:lineRule="auto"/>
        <w:jc w:val="center"/>
        <w:rPr>
          <w:rFonts w:ascii="Times New Roman" w:hAnsi="Times New Roman" w:eastAsia="Times New Roman" w:cs="Times New Roman"/>
          <w:b/>
          <w:sz w:val="28"/>
          <w:szCs w:val="28"/>
          <w:lang w:eastAsia="ru-RU"/>
        </w:rPr>
      </w:pPr>
      <w:bookmarkStart w:id="8" w:name="_GoBack"/>
      <w:bookmarkEnd w:id="8"/>
      <w:r>
        <w:rPr>
          <w:rFonts w:ascii="Times New Roman" w:hAnsi="Times New Roman" w:eastAsia="Times New Roman" w:cs="Times New Roman"/>
          <w:b/>
          <w:sz w:val="32"/>
          <w:szCs w:val="32"/>
          <w:lang w:eastAsia="ru-RU"/>
        </w:rPr>
        <w:t>Договор строительного подряда №</w:t>
      </w:r>
      <w:r>
        <w:rPr>
          <w:rFonts w:ascii="Times New Roman" w:hAnsi="Times New Roman" w:eastAsia="Times New Roman" w:cs="Times New Roman"/>
          <w:b/>
          <w:sz w:val="28"/>
          <w:szCs w:val="28"/>
          <w:lang w:eastAsia="ru-RU"/>
        </w:rPr>
        <w:t xml:space="preserve"> _____</w:t>
      </w:r>
    </w:p>
    <w:p w14:paraId="0DD81499">
      <w:pPr>
        <w:keepNext/>
        <w:keepLines/>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 выполнение работ по разработке проектной документации по капитальному ремонту общего имущества (ремонт внутридомовых инженерных систем газоснабжения) многоквартирного(ых) дома(ов) и выполнение работ по капитальному ремонту</w:t>
      </w:r>
      <w:r>
        <w:rPr>
          <w:rFonts w:ascii="Calibri" w:hAnsi="Calibri" w:eastAsia="Calibri" w:cs="Times New Roman"/>
        </w:rPr>
        <w:t xml:space="preserve"> </w:t>
      </w:r>
      <w:r>
        <w:rPr>
          <w:rFonts w:ascii="Times New Roman" w:hAnsi="Times New Roman" w:eastAsia="Times New Roman" w:cs="Times New Roman"/>
          <w:b/>
          <w:sz w:val="24"/>
          <w:szCs w:val="24"/>
          <w:lang w:eastAsia="ru-RU"/>
        </w:rPr>
        <w:t>общего имущества (ремонт внутридомовых инженерных систем газоснабжения) в многоквартирном(ых) доме(ах)</w:t>
      </w:r>
    </w:p>
    <w:p w14:paraId="7998D205">
      <w:pPr>
        <w:spacing w:after="0" w:line="276" w:lineRule="auto"/>
        <w:ind w:left="-28"/>
        <w:jc w:val="center"/>
        <w:rPr>
          <w:rFonts w:ascii="Times New Roman" w:hAnsi="Times New Roman" w:eastAsia="Times New Roman" w:cs="Times New Roman"/>
          <w:b/>
          <w:sz w:val="28"/>
          <w:szCs w:val="28"/>
          <w:lang w:eastAsia="ru-RU"/>
        </w:rPr>
      </w:pPr>
    </w:p>
    <w:p w14:paraId="76BE0C57">
      <w:pPr>
        <w:spacing w:after="0" w:line="276" w:lineRule="auto"/>
        <w:ind w:left="-28" w:right="-3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 Воронеж</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                                        «____» ____________202_ г.</w:t>
      </w:r>
    </w:p>
    <w:p w14:paraId="4EC79364">
      <w:pPr>
        <w:spacing w:after="0" w:line="276" w:lineRule="auto"/>
        <w:ind w:left="-28" w:right="-35"/>
        <w:jc w:val="both"/>
        <w:rPr>
          <w:rFonts w:ascii="Times New Roman" w:hAnsi="Times New Roman" w:eastAsia="Times New Roman" w:cs="Times New Roman"/>
          <w:sz w:val="28"/>
          <w:szCs w:val="28"/>
          <w:lang w:eastAsia="ru-RU"/>
        </w:rPr>
      </w:pPr>
    </w:p>
    <w:p w14:paraId="73EC4FA0">
      <w:pPr>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Фонд капитального ремонта многоквартирных домов Воронежской области, в лице директора Теплякова Олега Геннадиевича, действующего на основании Устава, именуемый в дальнейшем «Заказчик», с одной стороны, и __________________________, в лице ______________________</w:t>
      </w:r>
      <w:r>
        <w:rPr>
          <w:rFonts w:ascii="Times New Roman" w:hAnsi="Times New Roman" w:eastAsia="Times New Roman" w:cs="Times New Roman"/>
          <w:b/>
          <w:bCs/>
          <w:sz w:val="28"/>
          <w:szCs w:val="28"/>
          <w:lang w:eastAsia="ru-RU"/>
        </w:rPr>
        <w:t xml:space="preserve">, </w:t>
      </w:r>
      <w:r>
        <w:rPr>
          <w:rFonts w:ascii="Times New Roman" w:hAnsi="Times New Roman" w:eastAsia="Times New Roman" w:cs="Times New Roman"/>
          <w:sz w:val="28"/>
          <w:szCs w:val="28"/>
          <w:lang w:eastAsia="ru-RU"/>
        </w:rPr>
        <w:t>действующего на основании ______, именуемое в дальнейшем «Подрядчик», с другой стороны, совместно именуемые «Стороны», в соответствии с протоколом рассмотрения заявок на участие в электронном аукционе на</w:t>
      </w:r>
      <w:r>
        <w:rPr>
          <w:rFonts w:ascii="Times New Roman" w:hAnsi="Times New Roman" w:eastAsia="Times New Roman" w:cs="Times New Roman"/>
          <w:bCs/>
          <w:sz w:val="28"/>
          <w:szCs w:val="28"/>
          <w:lang w:eastAsia="ru-RU"/>
        </w:rPr>
        <w:t xml:space="preserve"> выполнении работ по капитальному ремонту общего имущества в многоквартирных домах</w:t>
      </w:r>
      <w:r>
        <w:rPr>
          <w:rFonts w:ascii="Times New Roman" w:hAnsi="Times New Roman" w:eastAsia="Times New Roman" w:cs="Times New Roman"/>
          <w:sz w:val="28"/>
          <w:szCs w:val="28"/>
          <w:lang w:eastAsia="ru-RU"/>
        </w:rPr>
        <w:t xml:space="preserve"> от «___»________ 20__ года заключили настоящий договор (далее – Договор) о нижеследующем:</w:t>
      </w:r>
    </w:p>
    <w:p w14:paraId="4BB7AE3A">
      <w:pPr>
        <w:spacing w:after="0" w:line="276" w:lineRule="auto"/>
        <w:ind w:firstLine="709"/>
        <w:jc w:val="both"/>
        <w:rPr>
          <w:rFonts w:ascii="Times New Roman" w:hAnsi="Times New Roman" w:eastAsia="Times New Roman" w:cs="Times New Roman"/>
          <w:sz w:val="28"/>
          <w:szCs w:val="28"/>
          <w:lang w:eastAsia="ru-RU"/>
        </w:rPr>
      </w:pPr>
    </w:p>
    <w:p w14:paraId="60A3BFB5">
      <w:pPr>
        <w:numPr>
          <w:ilvl w:val="0"/>
          <w:numId w:val="2"/>
        </w:numPr>
        <w:spacing w:after="0" w:line="276" w:lineRule="auto"/>
        <w:ind w:left="-414"/>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Предмет договора</w:t>
      </w:r>
    </w:p>
    <w:p w14:paraId="09751D6E">
      <w:pPr>
        <w:spacing w:after="0" w:line="276" w:lineRule="auto"/>
        <w:ind w:left="709"/>
        <w:contextualSpacing/>
        <w:rPr>
          <w:rFonts w:ascii="Times New Roman" w:hAnsi="Times New Roman" w:eastAsia="Calibri" w:cs="Times New Roman"/>
          <w:b/>
          <w:sz w:val="28"/>
          <w:szCs w:val="28"/>
        </w:rPr>
      </w:pPr>
    </w:p>
    <w:p w14:paraId="4C1E8203">
      <w:pPr>
        <w:pStyle w:val="45"/>
        <w:numPr>
          <w:ilvl w:val="1"/>
          <w:numId w:val="2"/>
        </w:numPr>
        <w:spacing w:after="0" w:line="276" w:lineRule="auto"/>
        <w:ind w:left="0" w:firstLine="709"/>
        <w:jc w:val="both"/>
        <w:rPr>
          <w:rFonts w:ascii="Times New Roman" w:hAnsi="Times New Roman" w:eastAsia="Calibri" w:cs="Times New Roman"/>
          <w:bCs/>
          <w:color w:val="000000" w:themeColor="text1"/>
          <w:sz w:val="28"/>
          <w:szCs w:val="28"/>
          <w14:textFill>
            <w14:solidFill>
              <w14:schemeClr w14:val="tx1"/>
            </w14:solidFill>
          </w14:textFill>
        </w:rPr>
      </w:pPr>
      <w:r>
        <w:rPr>
          <w:rFonts w:ascii="Times New Roman" w:hAnsi="Times New Roman" w:eastAsia="Calibri" w:cs="Times New Roman"/>
          <w:bCs/>
          <w:color w:val="000000" w:themeColor="text1"/>
          <w:sz w:val="28"/>
          <w:szCs w:val="28"/>
          <w14:textFill>
            <w14:solidFill>
              <w14:schemeClr w14:val="tx1"/>
            </w14:solidFill>
          </w14:textFill>
        </w:rPr>
        <w:t>По настоящему Договору Заказчик поручает, а Подрядчик принимает на себя обязательство в соответствии с Техническим заданием (Приложение № 14 к настоящему Договору)  своими силами и средствами и/или силами привлеченных субподрядных организаций, за свой счет, с использованием собственных материалов, конструкций, изделий и оборудования выполнить весь комплекс работ по разработке проектной документации по капитальному ремонту общего имущества (ремонт внутридомовых инженерных систем газоснабжения) многоквартирного (ых) дома (ов)  и выполнение работ по капитальному ремонту общего имущества (ремонт внутридомовых инженерных систем газоснабжения) в многоквартирном (-ых) доме (-ах) по адресу(-ам) (далее «Работы»), в соответствии с Графиком разработки проектно-сметной документации   и выполнения работ по капитальному ремонту (Приложение № 3 к настоящему Договору), по адресу(ам),  предусмотренным перечнем объектов (Приложение № 1 к настоящему договору), (далее «Объект» / «Объекты»),  включая разработку проектной документации, выполнение строительно-монтажных работ на каждом Объекте, поставку Материалов, Изделий, Конструкций, своевременное устранение недостатков (дефектов), ), сдачу выполненных работ по разработке проектной документации по акту приемки выполненных работ по разработке проектной документации,  сдачу выполненных работ по Акту приемки выполненных работ по Объекту,  выполнение обязательств в течение Гарантийного  срока, выполнение иных, неразрывно связанных работ. Заказчик принимает надлежащим образом выполненные Подрядчиком работы и оплачивает их в порядке и сроки, предусмотренные настоящим Договором.</w:t>
      </w:r>
    </w:p>
    <w:p w14:paraId="429BEC57">
      <w:pPr>
        <w:spacing w:after="0" w:line="276" w:lineRule="auto"/>
        <w:ind w:firstLine="708"/>
        <w:contextualSpacing/>
        <w:jc w:val="both"/>
        <w:rPr>
          <w:rFonts w:ascii="Times New Roman" w:hAnsi="Times New Roman" w:eastAsia="Calibri" w:cs="Times New Roman"/>
          <w:bCs/>
          <w:color w:val="000000" w:themeColor="text1"/>
          <w:sz w:val="28"/>
          <w:szCs w:val="28"/>
          <w14:textFill>
            <w14:solidFill>
              <w14:schemeClr w14:val="tx1"/>
            </w14:solidFill>
          </w14:textFill>
        </w:rPr>
      </w:pPr>
      <w:r>
        <w:rPr>
          <w:rFonts w:ascii="Times New Roman" w:hAnsi="Times New Roman" w:eastAsia="Calibri" w:cs="Times New Roman"/>
          <w:bCs/>
          <w:color w:val="000000" w:themeColor="text1"/>
          <w:sz w:val="28"/>
          <w:szCs w:val="28"/>
          <w14:textFill>
            <w14:solidFill>
              <w14:schemeClr w14:val="tx1"/>
            </w14:solidFill>
          </w14:textFill>
        </w:rPr>
        <w:t>1.2. Порядок (стадии) выполнения работ по Договору.</w:t>
      </w:r>
    </w:p>
    <w:p w14:paraId="72C6A8BC">
      <w:pPr>
        <w:spacing w:after="0" w:line="276" w:lineRule="auto"/>
        <w:ind w:firstLine="708"/>
        <w:contextualSpacing/>
        <w:jc w:val="both"/>
        <w:rPr>
          <w:rFonts w:ascii="Times New Roman" w:hAnsi="Times New Roman" w:eastAsia="Calibri" w:cs="Times New Roman"/>
          <w:bCs/>
          <w:color w:val="000000" w:themeColor="text1"/>
          <w:sz w:val="28"/>
          <w:szCs w:val="28"/>
          <w14:textFill>
            <w14:solidFill>
              <w14:schemeClr w14:val="tx1"/>
            </w14:solidFill>
          </w14:textFill>
        </w:rPr>
      </w:pPr>
      <w:r>
        <w:rPr>
          <w:rFonts w:ascii="Times New Roman" w:hAnsi="Times New Roman" w:eastAsia="Calibri" w:cs="Times New Roman"/>
          <w:bCs/>
          <w:color w:val="000000" w:themeColor="text1"/>
          <w:sz w:val="28"/>
          <w:szCs w:val="28"/>
          <w14:textFill>
            <w14:solidFill>
              <w14:schemeClr w14:val="tx1"/>
            </w14:solidFill>
          </w14:textFill>
        </w:rPr>
        <w:t>1.2.1 Работы по разработке проектной документации на проведение капитального ремонта общего имущества многоквартирного (-ых) дома (-ов) (далее – работы/работы по разработке ПСД), а также получение положительного заключения экспертизы ПСД в экспертных организациях, соответствующих требованиям законодательства Российской Федерации.</w:t>
      </w:r>
    </w:p>
    <w:p w14:paraId="4A441A0D">
      <w:pPr>
        <w:spacing w:after="0" w:line="276" w:lineRule="auto"/>
        <w:ind w:firstLine="708"/>
        <w:contextualSpacing/>
        <w:jc w:val="both"/>
        <w:rPr>
          <w:rFonts w:ascii="Times New Roman" w:hAnsi="Times New Roman" w:eastAsia="Calibri" w:cs="Times New Roman"/>
          <w:bCs/>
          <w:color w:val="000000" w:themeColor="text1"/>
          <w:sz w:val="28"/>
          <w:szCs w:val="28"/>
          <w14:textFill>
            <w14:solidFill>
              <w14:schemeClr w14:val="tx1"/>
            </w14:solidFill>
          </w14:textFill>
        </w:rPr>
      </w:pPr>
      <w:r>
        <w:rPr>
          <w:rFonts w:ascii="Times New Roman" w:hAnsi="Times New Roman" w:eastAsia="Calibri" w:cs="Times New Roman"/>
          <w:bCs/>
          <w:color w:val="000000" w:themeColor="text1"/>
          <w:sz w:val="28"/>
          <w:szCs w:val="28"/>
          <w14:textFill>
            <w14:solidFill>
              <w14:schemeClr w14:val="tx1"/>
            </w14:solidFill>
          </w14:textFill>
        </w:rPr>
        <w:t>Подрядчик выполняет работы по разработке ПСД в соответствии с требованиями, предъявляемыми действующим законодательством к такому виду работ, согласно техническим заданиям (Приложение № 14 к Договору), определяющему вид, объем, содержание работ и другие предъявляемые к работам на разработку ПСД требования.</w:t>
      </w:r>
    </w:p>
    <w:p w14:paraId="31A831FA">
      <w:pPr>
        <w:spacing w:after="0" w:line="276" w:lineRule="auto"/>
        <w:ind w:firstLine="708"/>
        <w:contextualSpacing/>
        <w:jc w:val="both"/>
        <w:rPr>
          <w:rFonts w:ascii="Times New Roman" w:hAnsi="Times New Roman" w:eastAsia="Calibri" w:cs="Times New Roman"/>
          <w:bCs/>
          <w:color w:val="000000" w:themeColor="text1"/>
          <w:sz w:val="28"/>
          <w:szCs w:val="28"/>
          <w14:textFill>
            <w14:solidFill>
              <w14:schemeClr w14:val="tx1"/>
            </w14:solidFill>
          </w14:textFill>
        </w:rPr>
      </w:pPr>
      <w:r>
        <w:rPr>
          <w:rFonts w:ascii="Times New Roman" w:hAnsi="Times New Roman" w:eastAsia="Calibri" w:cs="Times New Roman"/>
          <w:bCs/>
          <w:color w:val="000000" w:themeColor="text1"/>
          <w:sz w:val="28"/>
          <w:szCs w:val="28"/>
          <w14:textFill>
            <w14:solidFill>
              <w14:schemeClr w14:val="tx1"/>
            </w14:solidFill>
          </w14:textFill>
        </w:rPr>
        <w:t>Результатом работ по разработке ПСД является проектная документация и сметная документация (далее – ПСД), выполненная в соответствии с техническими заданиями (Приложение № 14 к Договору), а также положительная экспертиза проектной и сметной документации.</w:t>
      </w:r>
    </w:p>
    <w:p w14:paraId="1C9201B7">
      <w:pPr>
        <w:spacing w:after="0" w:line="276" w:lineRule="auto"/>
        <w:ind w:firstLine="708"/>
        <w:contextualSpacing/>
        <w:jc w:val="both"/>
        <w:rPr>
          <w:rFonts w:ascii="Times New Roman" w:hAnsi="Times New Roman" w:eastAsia="Calibri" w:cs="Times New Roman"/>
          <w:bCs/>
          <w:color w:val="000000" w:themeColor="text1"/>
          <w:sz w:val="28"/>
          <w:szCs w:val="28"/>
          <w14:textFill>
            <w14:solidFill>
              <w14:schemeClr w14:val="tx1"/>
            </w14:solidFill>
          </w14:textFill>
        </w:rPr>
      </w:pPr>
      <w:r>
        <w:rPr>
          <w:rFonts w:ascii="Times New Roman" w:hAnsi="Times New Roman" w:eastAsia="Calibri" w:cs="Times New Roman"/>
          <w:bCs/>
          <w:color w:val="000000" w:themeColor="text1"/>
          <w:sz w:val="28"/>
          <w:szCs w:val="28"/>
          <w14:textFill>
            <w14:solidFill>
              <w14:schemeClr w14:val="tx1"/>
            </w14:solidFill>
          </w14:textFill>
        </w:rPr>
        <w:t>1.2.2. Работы по капитальному ремонту общего имущества многоквартирного (-ых) дома (-ов) (</w:t>
      </w:r>
      <w:r>
        <w:rPr>
          <w:rFonts w:ascii="Times New Roman" w:hAnsi="Times New Roman" w:eastAsia="Times New Roman" w:cs="Times New Roman"/>
          <w:bCs/>
          <w:sz w:val="28"/>
          <w:szCs w:val="28"/>
          <w:lang w:eastAsia="ru-RU"/>
        </w:rPr>
        <w:t>ремонт внутридомовых инженерных систем газоснабжения)</w:t>
      </w:r>
      <w:r>
        <w:rPr>
          <w:rFonts w:ascii="Times New Roman" w:hAnsi="Times New Roman" w:eastAsia="Calibri" w:cs="Times New Roman"/>
          <w:bCs/>
          <w:color w:val="000000" w:themeColor="text1"/>
          <w:sz w:val="28"/>
          <w:szCs w:val="28"/>
          <w14:textFill>
            <w14:solidFill>
              <w14:schemeClr w14:val="tx1"/>
            </w14:solidFill>
          </w14:textFill>
        </w:rPr>
        <w:t xml:space="preserve"> (далее – работы/работы по капитальному ремонту), а также проведение проверки достоверности определения сметной стоимости выполненных работ в экспертных организациях, соответствующих требованиям законодательства Российской Федерации.</w:t>
      </w:r>
    </w:p>
    <w:p w14:paraId="28587E4F">
      <w:pPr>
        <w:spacing w:after="0" w:line="276" w:lineRule="auto"/>
        <w:ind w:firstLine="708"/>
        <w:contextualSpacing/>
        <w:jc w:val="both"/>
        <w:rPr>
          <w:rFonts w:ascii="Times New Roman" w:hAnsi="Times New Roman" w:eastAsia="Calibri" w:cs="Times New Roman"/>
          <w:bCs/>
          <w:color w:val="000000" w:themeColor="text1"/>
          <w:sz w:val="28"/>
          <w:szCs w:val="28"/>
          <w14:textFill>
            <w14:solidFill>
              <w14:schemeClr w14:val="tx1"/>
            </w14:solidFill>
          </w14:textFill>
        </w:rPr>
      </w:pPr>
      <w:r>
        <w:rPr>
          <w:rFonts w:ascii="Times New Roman" w:hAnsi="Times New Roman" w:eastAsia="Calibri" w:cs="Times New Roman"/>
          <w:bCs/>
          <w:color w:val="000000" w:themeColor="text1"/>
          <w:sz w:val="28"/>
          <w:szCs w:val="28"/>
          <w14:textFill>
            <w14:solidFill>
              <w14:schemeClr w14:val="tx1"/>
            </w14:solidFill>
          </w14:textFill>
        </w:rPr>
        <w:t>Подрядчик выполняет работы по капитальному ремонту в соответствии с требованиями, предъявляемыми действующим законодательством к такому виду работ, согласно ПСД, определяющих вид, объем, содержание, стоимость работ по капитальному ремонту и другие предъявляемые к работам по капитальному ремонту требования.</w:t>
      </w:r>
    </w:p>
    <w:p w14:paraId="5F5C04E8">
      <w:pPr>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eastAsia="Times New Roman" w:cs="Times New Roman"/>
          <w:sz w:val="28"/>
          <w:szCs w:val="28"/>
          <w:lang w:eastAsia="ru-RU"/>
        </w:rPr>
        <w:t>1.3. Строительный контроль в рамках настоящего договора осуществляет _______________________________________________________.</w:t>
      </w:r>
    </w:p>
    <w:p w14:paraId="68351604">
      <w:pPr>
        <w:widowControl w:val="0"/>
        <w:tabs>
          <w:tab w:val="left" w:pos="0"/>
          <w:tab w:val="left" w:pos="1134"/>
        </w:tabs>
        <w:autoSpaceDE w:val="0"/>
        <w:autoSpaceDN w:val="0"/>
        <w:adjustRightInd w:val="0"/>
        <w:spacing w:after="0" w:line="240" w:lineRule="auto"/>
        <w:ind w:left="-142" w:firstLine="851"/>
        <w:contextualSpacing/>
        <w:jc w:val="both"/>
        <w:rPr>
          <w:rFonts w:ascii="Times New Roman" w:hAnsi="Times New Roman"/>
          <w:sz w:val="28"/>
          <w:szCs w:val="28"/>
        </w:rPr>
      </w:pPr>
      <w:r>
        <w:rPr>
          <w:rFonts w:ascii="Times New Roman" w:hAnsi="Times New Roman"/>
          <w:sz w:val="28"/>
          <w:szCs w:val="28"/>
          <w:lang w:eastAsia="ru-RU"/>
        </w:rPr>
        <w:t xml:space="preserve">1.4. Результатом работ по Договору является каждый законченный капитальным ремонтом Объект (или вид работ), находящийся в состоянии, обеспечивающем его нормальную эксплуатацию в соответствии с нормами обязательных регламентов, строительными нормами и правилами, государственными стандартами, ведомственными строительными нормами и иными нормативно-техническими документами РФ, переданный Подрядчиком и принятый Заказчиком </w:t>
      </w:r>
      <w:r>
        <w:rPr>
          <w:rFonts w:ascii="Times New Roman" w:hAnsi="Times New Roman"/>
          <w:sz w:val="28"/>
          <w:szCs w:val="28"/>
          <w:lang w:bidi="ru-RU"/>
        </w:rPr>
        <w:t xml:space="preserve">по Акту о приемке выполненных работ по форме КС-2 </w:t>
      </w:r>
      <w:r>
        <w:rPr>
          <w:rFonts w:ascii="Times New Roman" w:hAnsi="Times New Roman"/>
          <w:sz w:val="28"/>
          <w:szCs w:val="28"/>
          <w:lang w:eastAsia="ru-RU"/>
        </w:rPr>
        <w:t>в соответствии с нормами Жилищного кодекса РФ, Гражданского кодекса РФ.</w:t>
      </w:r>
      <w:r>
        <w:rPr>
          <w:rFonts w:ascii="Times New Roman" w:hAnsi="Times New Roman"/>
          <w:sz w:val="28"/>
          <w:szCs w:val="28"/>
        </w:rPr>
        <w:t xml:space="preserve"> </w:t>
      </w:r>
    </w:p>
    <w:p w14:paraId="5C4F2C87">
      <w:pPr>
        <w:spacing w:after="0" w:line="276" w:lineRule="auto"/>
        <w:ind w:firstLine="708"/>
        <w:rPr>
          <w:rFonts w:ascii="Times New Roman" w:hAnsi="Times New Roman" w:eastAsia="Times New Roman" w:cs="Times New Roman"/>
          <w:sz w:val="28"/>
          <w:szCs w:val="28"/>
          <w:lang w:eastAsia="ru-RU"/>
        </w:rPr>
      </w:pPr>
    </w:p>
    <w:p w14:paraId="4740BECA">
      <w:pPr>
        <w:numPr>
          <w:ilvl w:val="0"/>
          <w:numId w:val="2"/>
        </w:numPr>
        <w:spacing w:after="0" w:line="276" w:lineRule="auto"/>
        <w:ind w:firstLine="708"/>
        <w:contextualSpacing/>
        <w:rPr>
          <w:rFonts w:ascii="Times New Roman" w:hAnsi="Times New Roman" w:eastAsia="Calibri" w:cs="Times New Roman"/>
          <w:b/>
          <w:sz w:val="28"/>
          <w:szCs w:val="28"/>
        </w:rPr>
      </w:pPr>
      <w:r>
        <w:rPr>
          <w:rFonts w:ascii="Times New Roman" w:hAnsi="Times New Roman" w:eastAsia="Calibri" w:cs="Times New Roman"/>
          <w:b/>
          <w:sz w:val="28"/>
          <w:szCs w:val="28"/>
        </w:rPr>
        <w:t>Цена и порядок расчетов</w:t>
      </w:r>
    </w:p>
    <w:p w14:paraId="1C59079D">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2.1. Цена Договора определяется на основании сметной документации на разработку проектной документации (Приложение № 15 к Договору), перечня объектов (Приложение № 1 к Договору) в котором определена предельная стоимость выполнения работ по капитальному ремонту и составляет __________________ рублей (_____________________  рублей ___копеек), в том числе НДС.  (в случае освобождения Подрядчика от уплаты НДС при указании суммы Договора указывается: без учета НДС).</w:t>
      </w:r>
    </w:p>
    <w:p w14:paraId="1E85CA89">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Заказчик заключает Договор по цене, предложенной победителем электронного аукциона, независимо от используемой им системы налогообложения с учетом доведения цены до аукционной, в пределах начальной (максимальной) цены договора.</w:t>
      </w:r>
    </w:p>
    <w:p w14:paraId="53FAA15E">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Стоимость работ по разработке ПСД составляет ___________ рублей (____ рублей ___копеек), в том числе НДС. (в случае освобождения Подрядчика от уплаты НДС при указании суммы Договора указывается: без учета НДС).</w:t>
      </w:r>
    </w:p>
    <w:p w14:paraId="66ADA843">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Стоимость работ по капитальному ремонту составляет ____ рублей (_____ рублей ___копеек), в том числе НДС. (в случае освобождения Подрядчика от уплаты НДС при указании суммы Договора указывается: без учета НДС).</w:t>
      </w:r>
    </w:p>
    <w:p w14:paraId="2F1D117F">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Цена Договора в части стоимости работ по капитальному ремонту подлежит изменению в соответствии с результатами выполнения работ по разработке ПСД в пределах размера, установленного Договором, с учетом процента снижения по результатам электронного аукциона путем подписания Сторонами дополнительного соглашения. </w:t>
      </w:r>
    </w:p>
    <w:p w14:paraId="0934F1FB">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Стоимость каждого из видов работ по Договору не может превышать начальной (максимальной) цены договора, указанной в документации об электронном аукционе, по каждому из соответствующих видов работ.</w:t>
      </w:r>
    </w:p>
    <w:p w14:paraId="4F33F08A">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2.2. Цена Договора включает все затраты Подрядчика, так или иначе связанные с выполнением полного комплекса работ на Объекте (-ах), в том числе:</w:t>
      </w:r>
    </w:p>
    <w:p w14:paraId="169FCD7B">
      <w:pPr>
        <w:spacing w:after="0" w:line="276" w:lineRule="auto"/>
        <w:ind w:left="142"/>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         расходы за изготовление необходимого количества экземпляров ПСД согласно техническим заданиям (Приложение № 14 к Договору);</w:t>
      </w:r>
    </w:p>
    <w:p w14:paraId="0B9A9804">
      <w:pPr>
        <w:spacing w:after="0" w:line="276" w:lineRule="auto"/>
        <w:ind w:left="142"/>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        затраты на экспертизу ПСД;</w:t>
      </w:r>
    </w:p>
    <w:p w14:paraId="1125104A">
      <w:pPr>
        <w:spacing w:after="0" w:line="276" w:lineRule="auto"/>
        <w:ind w:left="142"/>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        затраты на выполнение строительно-монтажных работ с учетом стоимости материалов, конструкций, изделий, систем и оборудования;</w:t>
      </w:r>
    </w:p>
    <w:p w14:paraId="55EE9F4E">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w:t>
      </w:r>
      <w:r>
        <w:rPr>
          <w:rFonts w:ascii="Times New Roman" w:hAnsi="Times New Roman" w:eastAsia="Calibri" w:cs="Times New Roman"/>
          <w:bCs/>
          <w:sz w:val="28"/>
          <w:szCs w:val="28"/>
        </w:rPr>
        <w:tab/>
      </w:r>
      <w:r>
        <w:rPr>
          <w:rFonts w:ascii="Times New Roman" w:hAnsi="Times New Roman" w:eastAsia="Calibri" w:cs="Times New Roman"/>
          <w:bCs/>
          <w:sz w:val="28"/>
          <w:szCs w:val="28"/>
        </w:rPr>
        <w:t>затраты, связанные с мобилизацией строительной техники и персонала подрядчика, ограждением строительной площадки, охраной объекта, с размещением бытовых вагончиков и биотуалетов, доставкой материалов, изделий, конструкций и оборудования, необходимых для начала выполнения работ и их демобилизацией после окончания выполнения работ, или в случае прекращения действия настоящего Договора;</w:t>
      </w:r>
    </w:p>
    <w:p w14:paraId="3E62448F">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w:t>
      </w:r>
      <w:r>
        <w:rPr>
          <w:rFonts w:ascii="Times New Roman" w:hAnsi="Times New Roman" w:eastAsia="Calibri" w:cs="Times New Roman"/>
          <w:bCs/>
          <w:sz w:val="28"/>
          <w:szCs w:val="28"/>
        </w:rPr>
        <w:tab/>
      </w:r>
      <w:r>
        <w:rPr>
          <w:rFonts w:ascii="Times New Roman" w:hAnsi="Times New Roman" w:eastAsia="Calibri" w:cs="Times New Roman"/>
          <w:bCs/>
          <w:sz w:val="28"/>
          <w:szCs w:val="28"/>
        </w:rPr>
        <w:t>затраты, связанные с обеспечением Подрядчика электроэнергией, теплом, водой на технологические нужды, водоотведением, канализацией, связью и иными ресурсами, необходимыми и достаточными для выполнения работ на Объекте;</w:t>
      </w:r>
    </w:p>
    <w:p w14:paraId="5AECF7E4">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w:t>
      </w:r>
      <w:r>
        <w:rPr>
          <w:rFonts w:ascii="Times New Roman" w:hAnsi="Times New Roman" w:eastAsia="Calibri" w:cs="Times New Roman"/>
          <w:bCs/>
          <w:sz w:val="28"/>
          <w:szCs w:val="28"/>
        </w:rPr>
        <w:tab/>
      </w:r>
      <w:r>
        <w:rPr>
          <w:rFonts w:ascii="Times New Roman" w:hAnsi="Times New Roman" w:eastAsia="Calibri" w:cs="Times New Roman"/>
          <w:bCs/>
          <w:sz w:val="28"/>
          <w:szCs w:val="28"/>
        </w:rPr>
        <w:t>затраты, связанные с проверкой, испытанием, пуском систем, предшествующих началу и окончанию работ по настоящему Договору;</w:t>
      </w:r>
    </w:p>
    <w:p w14:paraId="4FEECCC7">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w:t>
      </w:r>
      <w:r>
        <w:rPr>
          <w:rFonts w:ascii="Times New Roman" w:hAnsi="Times New Roman" w:eastAsia="Calibri" w:cs="Times New Roman"/>
          <w:bCs/>
          <w:sz w:val="28"/>
          <w:szCs w:val="28"/>
        </w:rPr>
        <w:tab/>
      </w:r>
      <w:r>
        <w:rPr>
          <w:rFonts w:ascii="Times New Roman" w:hAnsi="Times New Roman" w:eastAsia="Calibri" w:cs="Times New Roman"/>
          <w:bCs/>
          <w:sz w:val="28"/>
          <w:szCs w:val="28"/>
        </w:rPr>
        <w:t>оплата налогов, сборов, страховых взносов и других платежей, предусмотренных действующим законодательством РФ и настоящим Договором;</w:t>
      </w:r>
    </w:p>
    <w:p w14:paraId="1732DE2A">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w:t>
      </w:r>
      <w:r>
        <w:rPr>
          <w:rFonts w:ascii="Times New Roman" w:hAnsi="Times New Roman" w:eastAsia="Calibri" w:cs="Times New Roman"/>
          <w:bCs/>
          <w:sz w:val="28"/>
          <w:szCs w:val="28"/>
        </w:rPr>
        <w:tab/>
      </w:r>
      <w:r>
        <w:rPr>
          <w:rFonts w:ascii="Times New Roman" w:hAnsi="Times New Roman" w:eastAsia="Calibri" w:cs="Times New Roman"/>
          <w:bCs/>
          <w:sz w:val="28"/>
          <w:szCs w:val="28"/>
        </w:rPr>
        <w:t>накладные расходы и плановая прибыль Подрядчика и другие затраты Подрядчика, определяемые в соответствии с технической документацией, а также техническими условиями и нормами, определенными действующей на территории РФ сметно-нормативной базой ценообразования в строительстве;</w:t>
      </w:r>
    </w:p>
    <w:p w14:paraId="70E50AF9">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w:t>
      </w:r>
      <w:r>
        <w:rPr>
          <w:rFonts w:ascii="Times New Roman" w:hAnsi="Times New Roman" w:eastAsia="Calibri" w:cs="Times New Roman"/>
          <w:bCs/>
          <w:sz w:val="28"/>
          <w:szCs w:val="28"/>
        </w:rPr>
        <w:tab/>
      </w:r>
      <w:r>
        <w:rPr>
          <w:rFonts w:ascii="Times New Roman" w:hAnsi="Times New Roman" w:eastAsia="Calibri" w:cs="Times New Roman"/>
          <w:bCs/>
          <w:sz w:val="28"/>
          <w:szCs w:val="28"/>
        </w:rPr>
        <w:t xml:space="preserve">все работы и затраты не упомянутые, но необходимые для выполнения предмета настоящего Договора. </w:t>
      </w:r>
    </w:p>
    <w:p w14:paraId="5F4D5333">
      <w:pPr>
        <w:spacing w:after="0" w:line="276" w:lineRule="auto"/>
        <w:ind w:firstLine="708"/>
        <w:contextualSpacing/>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 xml:space="preserve">2.3. </w:t>
      </w:r>
      <w:r>
        <w:rPr>
          <w:rFonts w:ascii="Times New Roman" w:hAnsi="Times New Roman" w:eastAsia="Calibri" w:cs="Times New Roman"/>
          <w:sz w:val="28"/>
          <w:szCs w:val="28"/>
          <w:lang w:eastAsia="ru-RU"/>
        </w:rPr>
        <w:t>Не подлежит оплате работа по устранению недостатков, ошибок или дефектов, допущенных Подрядчиком, а также работы по устранению недостатков в гарантийный период.</w:t>
      </w:r>
    </w:p>
    <w:p w14:paraId="1E0FBD05">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2.4. Непредставление документов, указанных в п. 2.15 настоящего Договора, </w:t>
      </w:r>
      <w:r>
        <w:rPr>
          <w:rFonts w:ascii="Times New Roman" w:hAnsi="Times New Roman" w:eastAsia="Calibri" w:cs="Times New Roman"/>
          <w:sz w:val="28"/>
          <w:szCs w:val="28"/>
          <w:lang w:eastAsia="ru-RU"/>
        </w:rPr>
        <w:t xml:space="preserve">ненадлежащее оформление или несоблюдение формы таких документов </w:t>
      </w:r>
      <w:r>
        <w:rPr>
          <w:rFonts w:ascii="Times New Roman" w:hAnsi="Times New Roman" w:eastAsia="Times New Roman" w:cs="Times New Roman"/>
          <w:sz w:val="28"/>
          <w:szCs w:val="28"/>
          <w:lang w:eastAsia="ru-RU"/>
        </w:rPr>
        <w:t>в соответствии с условиями настоящего Договора является основанием для отказа Заказчиком в оплате выполненных Подрядчиком работ по Договору.</w:t>
      </w:r>
    </w:p>
    <w:p w14:paraId="20BBCA51">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Объёмы работ, не предусмотренные настоящим Договором, проектной (сметной) документацией и (или) не соответствующие по качеству требованиям действующих технических регламентов и иных нормативных документов, к оплате не принимаются.</w:t>
      </w:r>
    </w:p>
    <w:p w14:paraId="5BDBBC70">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2.5. Расчеты Заказчика с Подрядчиком производятся перечислением средств Заказчиком на расчетный счет Подрядчика, указанный в разделе 15 Договора. </w:t>
      </w:r>
    </w:p>
    <w:p w14:paraId="17D8F845">
      <w:pPr>
        <w:spacing w:after="0" w:line="276" w:lineRule="auto"/>
        <w:ind w:left="142"/>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Все платежи и стоимость работ определяются в рублях РФ. </w:t>
      </w:r>
    </w:p>
    <w:p w14:paraId="79B931E6">
      <w:pPr>
        <w:spacing w:after="0" w:line="276" w:lineRule="auto"/>
        <w:ind w:left="142"/>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Обязанность Заказчика по оплате считается исполненной в момент списания денежных средств со счета Заказчика.  </w:t>
      </w:r>
    </w:p>
    <w:p w14:paraId="50BC45A8">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2.6. Оплата выполненных работ по разработке ПСД осуществляется Заказчиком в течение 30 (тридцати) календарных дней после подписания Сторонами Акта приемки выполненных работ по разработке проектной документации (Приложение № 16 к Договору), а также предоставления Заказчику счета и счет-фактуры.</w:t>
      </w:r>
    </w:p>
    <w:p w14:paraId="61C916AB">
      <w:pPr>
        <w:spacing w:after="0" w:line="276" w:lineRule="auto"/>
        <w:ind w:left="142" w:firstLine="566"/>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ПСД, выполненная Подрядчиком с отклонениями от условий Договора, от положений технических заданий (Приложение № 14 к Договору), технических регламентов, строительных норм и правил, ненадлежащего качества не подлежит оплате Заказчиком до устранения выявленных замечаний в порядке, установленном в Договоре.</w:t>
      </w:r>
    </w:p>
    <w:p w14:paraId="493C3F40">
      <w:pPr>
        <w:tabs>
          <w:tab w:val="left" w:pos="567"/>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2.7.</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Стоимость работ по настоящему договору является твердой и определяется на весь срок исполнения договора. Стоимость работ по настоящему договору включает в себя все затраты, издержки и иные расходы Подрядчика, связанные с надлежащим исполнением Договора, в том числе расходы на приобретение, транспортировку и хранение материалов, оборудования, приспособлений, необходимых для выполнения работ, вывоз строительного мусора, расходы на доставку, страхование, уплату таможенных пошлин, налогов, оплату расходов на подключение к коммунальным сетям, иных коммунальных и других обязательных платежей.</w:t>
      </w:r>
    </w:p>
    <w:p w14:paraId="27536433">
      <w:pPr>
        <w:spacing w:line="276" w:lineRule="auto"/>
        <w:ind w:firstLine="708"/>
        <w:jc w:val="both"/>
        <w:rPr>
          <w:rFonts w:ascii="Times New Roman" w:hAnsi="Times New Roman" w:eastAsia="Times New Roman" w:cs="Times New Roman"/>
          <w:snapToGrid w:val="0"/>
          <w:sz w:val="28"/>
          <w:szCs w:val="28"/>
          <w:lang w:eastAsia="ru-RU"/>
        </w:rPr>
      </w:pPr>
      <w:r>
        <w:rPr>
          <w:rFonts w:ascii="Times New Roman" w:hAnsi="Times New Roman" w:eastAsia="Times New Roman" w:cs="Times New Roman"/>
          <w:sz w:val="28"/>
          <w:szCs w:val="28"/>
          <w:lang w:eastAsia="ru-RU"/>
        </w:rPr>
        <w:t xml:space="preserve">2.8. </w:t>
      </w:r>
      <w:r>
        <w:rPr>
          <w:rFonts w:ascii="Times New Roman" w:hAnsi="Times New Roman" w:eastAsia="Times New Roman" w:cs="Times New Roman"/>
          <w:snapToGrid w:val="0"/>
          <w:sz w:val="28"/>
          <w:szCs w:val="28"/>
          <w:lang w:eastAsia="ru-RU"/>
        </w:rPr>
        <w:t xml:space="preserve">Выплата аванса Подрядчику не предусмотрена. </w:t>
      </w:r>
    </w:p>
    <w:p w14:paraId="4537CC39">
      <w:pPr>
        <w:spacing w:line="276" w:lineRule="auto"/>
        <w:ind w:firstLine="708"/>
        <w:jc w:val="both"/>
        <w:rPr>
          <w:rFonts w:ascii="Times New Roman" w:hAnsi="Times New Roman" w:cs="Times New Roman"/>
          <w:color w:val="1F497D"/>
          <w:sz w:val="28"/>
          <w:szCs w:val="28"/>
        </w:rPr>
      </w:pPr>
      <w:r>
        <w:rPr>
          <w:rFonts w:ascii="Times New Roman" w:hAnsi="Times New Roman" w:eastAsia="Times New Roman" w:cs="Times New Roman"/>
          <w:sz w:val="28"/>
          <w:szCs w:val="28"/>
          <w:lang w:eastAsia="ru-RU"/>
        </w:rPr>
        <w:t xml:space="preserve">2.9. Цена настоящего договора может быть увеличена по соглашению сторон в ходе его исполнения, но не более чем на 15 процентов в связи с пропорциональным увеличением объема выполнения работ. Цена настоящего договора может быть снижена по соглашению сторон при уменьшении предусмотренных договором о проведении капитального ремонта объемов работ. Изменения стоимости и объёмов работ производится при соблюдении положений, </w:t>
      </w:r>
      <w:r>
        <w:rPr>
          <w:rFonts w:ascii="Times New Roman" w:hAnsi="Times New Roman" w:eastAsia="Calibri" w:cs="Times New Roman"/>
          <w:sz w:val="28"/>
          <w:szCs w:val="28"/>
          <w:lang w:eastAsia="ru-RU"/>
        </w:rPr>
        <w:t>установленных действующим законодательством и согласования изменений с Заказчиком.</w:t>
      </w:r>
    </w:p>
    <w:p w14:paraId="08A27C6E">
      <w:pPr>
        <w:spacing w:after="0" w:line="276"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2.10. Финансирование услуг по договору осуществляется за счет средств собственников помещений в многоквартирных домах, которые формируют фонды капитального ремонта на счете, счетах некоммерческой организации «Фонд капитального ремонта многоквартирных домов Воронежской области», и (или) за счет средств областного бюджета, иных источников.</w:t>
      </w:r>
    </w:p>
    <w:p w14:paraId="5C8C33A5">
      <w:pPr>
        <w:tabs>
          <w:tab w:val="left" w:pos="1176"/>
        </w:tabs>
        <w:spacing w:after="0" w:line="276" w:lineRule="auto"/>
        <w:ind w:right="-1" w:firstLine="709"/>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 xml:space="preserve">2.11. Заказчик вправе принимать и оплачивать выполненные работы поэтапно по видам работ. Окончательный расчет производится после сдачи всего комплекса работ Подрядчиком Заказчику </w:t>
      </w:r>
      <w:r>
        <w:rPr>
          <w:rFonts w:ascii="Times New Roman" w:hAnsi="Times New Roman" w:eastAsia="Calibri" w:cs="Times New Roman"/>
          <w:sz w:val="28"/>
          <w:szCs w:val="28"/>
          <w:lang w:eastAsia="ru-RU"/>
        </w:rPr>
        <w:t xml:space="preserve">приемки данных работ Заказчиком </w:t>
      </w:r>
      <w:r>
        <w:rPr>
          <w:rFonts w:ascii="Times New Roman" w:hAnsi="Times New Roman" w:eastAsia="Times New Roman" w:cs="Times New Roman"/>
          <w:sz w:val="28"/>
          <w:szCs w:val="28"/>
          <w:lang w:eastAsia="ru-RU"/>
        </w:rPr>
        <w:t>при условии, что работы выполнены надлежащим образом и качественно, а также в сроки, установленные настоящим Договором, или досрочно с согласия Заказчика,</w:t>
      </w:r>
      <w:r>
        <w:rPr>
          <w:rFonts w:ascii="Times New Roman" w:hAnsi="Times New Roman" w:eastAsia="Calibri" w:cs="Times New Roman"/>
          <w:sz w:val="28"/>
          <w:szCs w:val="28"/>
          <w:lang w:eastAsia="ru-RU"/>
        </w:rPr>
        <w:t xml:space="preserve"> а также после предоставления Подрядчиком надлежащим образом оформленных документов, указанных в п. 2.15. Договора, Заказчику.</w:t>
      </w:r>
    </w:p>
    <w:p w14:paraId="09A616D0">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2.12. </w:t>
      </w:r>
      <w:r>
        <w:rPr>
          <w:rFonts w:ascii="Times New Roman" w:hAnsi="Times New Roman" w:eastAsia="Calibri" w:cs="Times New Roman"/>
          <w:spacing w:val="2"/>
          <w:sz w:val="28"/>
          <w:szCs w:val="28"/>
          <w:lang w:eastAsia="ru-RU"/>
        </w:rPr>
        <w:t xml:space="preserve">Расчет по договору по капитальному ремонту осуществляются в валюте Российской Федерации путем безналичного перечисления денежных средств поэтапно по видам работ в течение трех месяцев с даты подписания Заказчиком, указанных в п. 2.15, настоящего Договора документов, а именно </w:t>
      </w:r>
      <w:r>
        <w:rPr>
          <w:rFonts w:ascii="Times New Roman" w:hAnsi="Times New Roman" w:eastAsia="Times New Roman" w:cs="Times New Roman"/>
          <w:sz w:val="28"/>
          <w:szCs w:val="28"/>
          <w:lang w:eastAsia="ru-RU"/>
        </w:rPr>
        <w:t>акта по форме КС-2 и справки по форме КС-3 и представления Подрядчиком счета, счета-фактуры. Датой платежа считается дата списания денежных средств со счета Заказчика.</w:t>
      </w:r>
    </w:p>
    <w:p w14:paraId="43C5E32F">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2.13. При оплате выполненных работ по Договору Заказчик вправе перечислить подлежащие оплате Подрядчику денежные средства за вычетом суммы, начисленных и предъявленных Подрядчику в соответствии с разделом </w:t>
      </w:r>
      <w:r>
        <w:rPr>
          <w:rFonts w:ascii="Times New Roman" w:hAnsi="Times New Roman" w:eastAsia="Times New Roman" w:cs="Times New Roman"/>
          <w:sz w:val="28"/>
          <w:szCs w:val="28"/>
          <w:lang w:val="en-US" w:eastAsia="ru-RU"/>
        </w:rPr>
        <w:t>VIII</w:t>
      </w:r>
      <w:r>
        <w:rPr>
          <w:rFonts w:ascii="Times New Roman" w:hAnsi="Times New Roman" w:eastAsia="Times New Roman" w:cs="Times New Roman"/>
          <w:sz w:val="28"/>
          <w:szCs w:val="28"/>
          <w:lang w:eastAsia="ru-RU"/>
        </w:rPr>
        <w:t xml:space="preserve"> настоящего договора неустоек и </w:t>
      </w:r>
      <w:r>
        <w:rPr>
          <w:rFonts w:ascii="Times New Roman" w:hAnsi="Times New Roman" w:eastAsia="Calibri" w:cs="Times New Roman"/>
          <w:sz w:val="28"/>
          <w:szCs w:val="28"/>
        </w:rPr>
        <w:t xml:space="preserve">штрафа </w:t>
      </w:r>
      <w:r>
        <w:rPr>
          <w:rFonts w:ascii="Times New Roman" w:hAnsi="Times New Roman" w:eastAsia="Times New Roman" w:cs="Times New Roman"/>
          <w:sz w:val="28"/>
          <w:szCs w:val="28"/>
          <w:lang w:eastAsia="ru-RU"/>
        </w:rPr>
        <w:t xml:space="preserve">по настоящему договору. </w:t>
      </w:r>
    </w:p>
    <w:p w14:paraId="19A94FB4">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2.14. Оплата за выполненные работы по капитальному ремонту производится на основании актов приемки выполненных работ по унифицированной форме первичной учетной документации № КС-2 (далее – акт по форме КС-2), подписанных сторонами Договора, организацией, осуществляющей строительный контроль согласно п. 1.3 Договора, а также согласованных с органами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в том числе на основании справки о стоимости выполненных работ и затрат по унифицированной форме первичной учетной документации № КС-3 (далее – справка по форме КС-3), согласованной сторонами настоящего Договора, счетов-фактур и счетов на оплату. Счет-фактура предоставляется Подрядчиком, являющимся плательщиком НДС. </w:t>
      </w:r>
    </w:p>
    <w:p w14:paraId="0F6366C3">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2.15. Для приемки Заказчиком выполненных работ Подрядчик обязуется </w:t>
      </w:r>
    </w:p>
    <w:p w14:paraId="736A0D6B">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предоставить Заказчику акты о приемке выполненных работ по форме КС-2 и справку о стоимости выполненных работ по форме КС-3 согласно пункту 2.14 и подписанных усиленной квалифицированной электронной подписью (далее КЭП) на цифровом носителе </w:t>
      </w:r>
      <w:r>
        <w:rPr>
          <w:rFonts w:ascii="Times New Roman" w:hAnsi="Times New Roman" w:cs="Times New Roman"/>
          <w:sz w:val="28"/>
          <w:szCs w:val="28"/>
          <w:lang w:val="en-US"/>
        </w:rPr>
        <w:t>CD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или </w:t>
      </w:r>
      <w:r>
        <w:rPr>
          <w:rFonts w:ascii="Times New Roman" w:hAnsi="Times New Roman" w:cs="Times New Roman"/>
          <w:sz w:val="28"/>
          <w:szCs w:val="28"/>
          <w:lang w:val="en-US"/>
        </w:rPr>
        <w:t>DVD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диске. Диск должен быть подписан согласно формату: «Наименование организации», «Адрес МКД», «Наименование вида работ», «Дата составления КС-2 и КС-3».</w:t>
      </w:r>
    </w:p>
    <w:p w14:paraId="4691C61F">
      <w:pPr>
        <w:pStyle w:val="4"/>
        <w:spacing w:line="276" w:lineRule="auto"/>
      </w:pPr>
      <w:r>
        <w:t xml:space="preserve">Документы формируются, передаются и принимаются Заказчиком в электронном виде с последующим представлением на бумажном носителе. </w:t>
      </w:r>
    </w:p>
    <w:p w14:paraId="616A5DAA">
      <w:pPr>
        <w:pStyle w:val="4"/>
        <w:spacing w:line="276" w:lineRule="auto"/>
      </w:pPr>
      <w:r>
        <w:t>Электронный документ не должен содержать компьютерных вирусов и (или) иных вредоносных программ.</w:t>
      </w:r>
    </w:p>
    <w:p w14:paraId="48982AC2">
      <w:pPr>
        <w:pStyle w:val="4"/>
        <w:spacing w:line="276" w:lineRule="auto"/>
      </w:pPr>
      <w:r>
        <w:t>Исполнитель несет ответственность за содержание любого электронного документа, подписанного КЭП, при условии подтверждения подлинности КЭП.</w:t>
      </w:r>
    </w:p>
    <w:p w14:paraId="10AD32D1">
      <w:pPr>
        <w:spacing w:after="0" w:line="276" w:lineRule="auto"/>
        <w:ind w:firstLine="851"/>
        <w:jc w:val="both"/>
        <w:rPr>
          <w:rStyle w:val="42"/>
        </w:rPr>
      </w:pPr>
      <w:r>
        <w:rPr>
          <w:rFonts w:ascii="Times New Roman" w:hAnsi="Times New Roman" w:eastAsia="Times New Roman" w:cs="Times New Roman"/>
          <w:sz w:val="28"/>
          <w:szCs w:val="28"/>
          <w:lang w:eastAsia="ru-RU"/>
        </w:rPr>
        <w:t>2.15.1</w:t>
      </w:r>
      <w:r>
        <w:rPr>
          <w:rFonts w:ascii="Times New Roman" w:hAnsi="Times New Roman" w:cs="Times New Roman"/>
          <w:sz w:val="28"/>
          <w:szCs w:val="28"/>
        </w:rPr>
        <w:t xml:space="preserve"> Ключ усиленной квалифицированной электронной подписи (КЭП) должен быть получен </w:t>
      </w:r>
      <w:r>
        <w:rPr>
          <w:rStyle w:val="42"/>
        </w:rPr>
        <w:t>в Удостоверяющем центре, который используется для выдачи сертификатов, должен соответствовать всем требованиям к аккредитованным удостоверяющим центрам, установленным Федеральным законом от 06.04.2011 N 63-ФЗ "Об электронной подписи".</w:t>
      </w:r>
    </w:p>
    <w:p w14:paraId="5F832356">
      <w:pPr>
        <w:pStyle w:val="4"/>
        <w:spacing w:line="276" w:lineRule="auto"/>
        <w:rPr>
          <w:rFonts w:cs="Times New Roman"/>
          <w:shd w:val="clear" w:color="auto" w:fill="FFFFFF"/>
        </w:rPr>
      </w:pPr>
      <w:r>
        <w:rPr>
          <w:rFonts w:cs="Times New Roman"/>
          <w:shd w:val="clear" w:color="auto" w:fill="FFFFFF"/>
        </w:rPr>
        <w:t xml:space="preserve">Согласно </w:t>
      </w:r>
      <w:r>
        <w:rPr>
          <w:rStyle w:val="40"/>
          <w:rFonts w:ascii="Times New Roman" w:hAnsi="Times New Roman" w:cs="Times New Roman" w:eastAsiaTheme="majorEastAsia"/>
          <w:b w:val="0"/>
        </w:rPr>
        <w:t>Федеральному закону от 06.04.2011 N 63-ФЗ</w:t>
      </w:r>
      <w:r>
        <w:rPr>
          <w:rFonts w:cs="Times New Roman"/>
        </w:rPr>
        <w:t xml:space="preserve"> </w:t>
      </w:r>
      <w:r>
        <w:rPr>
          <w:rFonts w:cs="Times New Roman"/>
          <w:shd w:val="clear" w:color="auto" w:fill="FFFFFF"/>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60311D7E">
      <w:pPr>
        <w:spacing w:after="0" w:line="276" w:lineRule="auto"/>
        <w:ind w:firstLine="708"/>
        <w:contextualSpacing/>
        <w:jc w:val="both"/>
        <w:rPr>
          <w:rFonts w:ascii="Times New Roman" w:hAnsi="Times New Roman" w:eastAsia="Calibri" w:cs="Times New Roman"/>
          <w:sz w:val="28"/>
          <w:szCs w:val="28"/>
          <w:lang w:eastAsia="ru-RU"/>
        </w:rPr>
      </w:pPr>
    </w:p>
    <w:p w14:paraId="4BFDA4B8">
      <w:pPr>
        <w:numPr>
          <w:ilvl w:val="0"/>
          <w:numId w:val="2"/>
        </w:numPr>
        <w:spacing w:after="0" w:line="276" w:lineRule="auto"/>
        <w:ind w:firstLine="708"/>
        <w:contextualSpacing/>
        <w:rPr>
          <w:rFonts w:ascii="Times New Roman" w:hAnsi="Times New Roman" w:eastAsia="Calibri" w:cs="Times New Roman"/>
          <w:b/>
          <w:sz w:val="28"/>
          <w:szCs w:val="28"/>
        </w:rPr>
      </w:pPr>
      <w:r>
        <w:rPr>
          <w:rFonts w:ascii="Times New Roman" w:hAnsi="Times New Roman" w:eastAsia="Calibri" w:cs="Times New Roman"/>
          <w:b/>
          <w:sz w:val="28"/>
          <w:szCs w:val="28"/>
        </w:rPr>
        <w:t>Условия и сроки выполнения работ</w:t>
      </w:r>
    </w:p>
    <w:p w14:paraId="668ED7CB">
      <w:pPr>
        <w:spacing w:after="0" w:line="276" w:lineRule="auto"/>
        <w:ind w:firstLine="708"/>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3.1. Начало выполнения работ по разработке ПСД: с даты, следующей за датой заключения Договора.</w:t>
      </w:r>
    </w:p>
    <w:p w14:paraId="10F96EE7">
      <w:pPr>
        <w:spacing w:after="0" w:line="276" w:lineRule="auto"/>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Окончание выполнения работ по разработке ПСД: в соответствии с графиком разработки ПСД и выполнения работ по капитальному ремонту (Приложение № 3 к Договору).</w:t>
      </w:r>
    </w:p>
    <w:p w14:paraId="4C2041D9">
      <w:pPr>
        <w:spacing w:after="0" w:line="276" w:lineRule="auto"/>
        <w:ind w:firstLine="708"/>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3.2. Начало выполнения работ по капитальному ремонту (строительно-монтажные работы) устанавливается в соответствии с результатами выполнения работ по разработке ПСД в пределах общего срока выполнения работ, установленного пунктом 3.15 настоящего раздела Договора.</w:t>
      </w:r>
    </w:p>
    <w:p w14:paraId="629C8082">
      <w:pPr>
        <w:spacing w:after="0" w:line="276" w:lineRule="auto"/>
        <w:contextualSpacing/>
        <w:jc w:val="both"/>
        <w:rPr>
          <w:rFonts w:ascii="Times New Roman" w:hAnsi="Times New Roman" w:eastAsia="Calibri" w:cs="Times New Roman"/>
          <w:bCs/>
          <w:sz w:val="28"/>
          <w:szCs w:val="28"/>
        </w:rPr>
      </w:pPr>
      <w:r>
        <w:rPr>
          <w:rFonts w:ascii="Times New Roman" w:hAnsi="Times New Roman" w:eastAsia="Calibri" w:cs="Times New Roman"/>
          <w:bCs/>
          <w:sz w:val="28"/>
          <w:szCs w:val="28"/>
        </w:rPr>
        <w:t>Окончание выполнения работ по капитальному ремонту: в соответствии с графиком (Приложение № 3 к Договору).</w:t>
      </w:r>
    </w:p>
    <w:p w14:paraId="0EF6D1AD">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 Выполнение работ по разработке ПСД осуществляется Подрядчиком в соответствии с техническими заданиями (Приложение № 14 к Договору) и сметной документацией на разработку проектной документации (Приложение № 15 к Договору). </w:t>
      </w:r>
    </w:p>
    <w:p w14:paraId="2DD69F3C">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3.4. Подрядчик обеспечивает получение положительного заключения экспертизы ПСД в экспертных организациях, соответствующих требованиям законодательства Российской Федерации, в пределах сроков выполнения работ по разработке ПСД, установленных графиком (Приложение № 3 к Договору).</w:t>
      </w:r>
    </w:p>
    <w:p w14:paraId="181594B6">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3.5. В случае возникновения обстоятельств, затрудняющих начало выполнения работ по </w:t>
      </w:r>
      <w:r>
        <w:rPr>
          <w:rFonts w:ascii="Times New Roman" w:hAnsi="Times New Roman" w:cs="Times New Roman"/>
          <w:sz w:val="28"/>
          <w:szCs w:val="28"/>
        </w:rPr>
        <w:t xml:space="preserve">разработке ПСД </w:t>
      </w:r>
      <w:r>
        <w:rPr>
          <w:rFonts w:ascii="Times New Roman" w:hAnsi="Times New Roman" w:eastAsia="Times New Roman" w:cs="Times New Roman"/>
          <w:sz w:val="28"/>
          <w:szCs w:val="28"/>
          <w:lang w:eastAsia="ru-RU"/>
        </w:rPr>
        <w:t>в сроки, установленные графиком (Приложение № 3 к Договору), а также в случае возникновения обстоятельств затрудняющих процесс выполнения работ (недопуск собственников к объектам капитального ремонта, непроживание собственников, отсутствие доступа к местам общего пользования, объектам общего имущества и т.д.) и не зависящих от воли и действий Подрядчика и Заказчика, Подрядчик письменно информирует об этом Заказчика в течение 3 (трех) рабочих дней с даты их возникновения, с указанием причин и обстоятельств, затрудняющих исполнение условий Договора.</w:t>
      </w:r>
    </w:p>
    <w:p w14:paraId="7B3459A9">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Courier New"/>
          <w:sz w:val="28"/>
          <w:szCs w:val="28"/>
          <w:lang w:eastAsia="ru-RU"/>
        </w:rPr>
        <w:t xml:space="preserve">3.6. </w:t>
      </w:r>
      <w:r>
        <w:rPr>
          <w:rFonts w:ascii="Times New Roman" w:hAnsi="Times New Roman" w:eastAsia="Times New Roman" w:cs="Times New Roman"/>
          <w:sz w:val="28"/>
          <w:szCs w:val="28"/>
          <w:lang w:eastAsia="ru-RU"/>
        </w:rPr>
        <w:t>Объем и содержание работ, в том числе требования к качеству ПСД, определяются условиями Договора, техническими заданиями (Приложение № 14 к Договору), сметной документацией на разработку проектной документации (Приложение № 15 к Договору), графиком (Приложение № 3 к Договору), иными данными и требованиями нормативных правовых документов.</w:t>
      </w:r>
    </w:p>
    <w:p w14:paraId="2260A72D">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если в процессе обследования, проектирования, возникнут обстоятельства, связанные с изменением содержания работ по разработке ПСД и другие обстоятельства, Стороны заключают дополнительное соглашение к Договору в соответствии с действующим законодательством Российской Федерации и условиями Договора.</w:t>
      </w:r>
    </w:p>
    <w:p w14:paraId="7745AFAC">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3.7. Стоимость работ по капитальному ремонту</w:t>
      </w:r>
      <w:r>
        <w:rPr>
          <w:rFonts w:ascii="Times New Roman" w:hAnsi="Times New Roman" w:cs="Times New Roman"/>
          <w:sz w:val="28"/>
          <w:szCs w:val="28"/>
        </w:rPr>
        <w:t>, согласно разработанной ПСД,</w:t>
      </w:r>
      <w:r>
        <w:rPr>
          <w:rFonts w:ascii="Times New Roman" w:hAnsi="Times New Roman" w:eastAsia="Times New Roman" w:cs="Times New Roman"/>
          <w:sz w:val="28"/>
          <w:szCs w:val="28"/>
          <w:lang w:eastAsia="ru-RU"/>
        </w:rPr>
        <w:t xml:space="preserve"> не может превышать предельную стоимость выполнения работ по капитальному ремонту, утвержденную постановлением Правительства Воронежской области, на соответствующий год.</w:t>
      </w:r>
    </w:p>
    <w:p w14:paraId="47716261">
      <w:pPr>
        <w:suppressAutoHyphens/>
        <w:spacing w:after="0" w:line="240" w:lineRule="auto"/>
        <w:ind w:firstLine="567"/>
        <w:jc w:val="both"/>
        <w:rPr>
          <w:rFonts w:ascii="Times New Roman" w:hAnsi="Times New Roman" w:eastAsia="Times New Roman" w:cs="Courier New"/>
          <w:sz w:val="28"/>
          <w:szCs w:val="28"/>
          <w:lang w:eastAsia="ru-RU"/>
        </w:rPr>
      </w:pPr>
      <w:r>
        <w:rPr>
          <w:rFonts w:ascii="Times New Roman" w:hAnsi="Times New Roman" w:eastAsia="Times New Roman" w:cs="Times New Roman"/>
          <w:sz w:val="28"/>
          <w:szCs w:val="28"/>
          <w:lang w:eastAsia="ru-RU"/>
        </w:rPr>
        <w:t>3.8. Основанием для начала выполнения работ по капитальному ремонту (строительно-монтажные работы) на Объекте (-ах) в порядке, установленном условиями Договора, и в сроки, установленные графиком (Приложение № 3 к Договору) является п</w:t>
      </w:r>
      <w:r>
        <w:rPr>
          <w:rFonts w:ascii="Times New Roman" w:hAnsi="Times New Roman" w:eastAsia="Times New Roman" w:cs="Courier New"/>
          <w:sz w:val="28"/>
          <w:szCs w:val="28"/>
          <w:lang w:eastAsia="ru-RU"/>
        </w:rPr>
        <w:t xml:space="preserve">одписание Сторонами Акта приемки выполненных работ по разработке проектной документации. </w:t>
      </w:r>
    </w:p>
    <w:p w14:paraId="63D7F7AE">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Подрядчик вправе приступить к выполнению работ по капитальному ремонту только после получения положительного заключения экспертизы ПСД в экспертных организациях, соответствующих требованиям законодательства Российской Федерации.</w:t>
      </w:r>
    </w:p>
    <w:p w14:paraId="6F45C33F">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Courier New"/>
          <w:sz w:val="28"/>
          <w:szCs w:val="28"/>
          <w:lang w:eastAsia="ru-RU"/>
        </w:rPr>
        <w:t xml:space="preserve">Подтверждением начала выполнения работ по капитальному ремонту на Объекте (-ах) является </w:t>
      </w:r>
      <w:r>
        <w:rPr>
          <w:rFonts w:ascii="Times New Roman" w:hAnsi="Times New Roman" w:eastAsia="Times New Roman" w:cs="Times New Roman"/>
          <w:sz w:val="28"/>
          <w:szCs w:val="28"/>
          <w:lang w:eastAsia="ru-RU"/>
        </w:rPr>
        <w:t>Акт/уведомление начала выполнения работ, составленный по форме согласно Приложению № 2 к Договору и подписанный в течение 10 (десяти) календарных дней с даты п</w:t>
      </w:r>
      <w:r>
        <w:rPr>
          <w:rFonts w:ascii="Times New Roman" w:hAnsi="Times New Roman" w:eastAsia="Times New Roman" w:cs="Courier New"/>
          <w:sz w:val="28"/>
          <w:szCs w:val="28"/>
          <w:lang w:eastAsia="ru-RU"/>
        </w:rPr>
        <w:t>одписания Сторонами Акта приемки выполненных работ по разработке проектной документации</w:t>
      </w:r>
      <w:r>
        <w:rPr>
          <w:rFonts w:ascii="Times New Roman" w:hAnsi="Times New Roman" w:eastAsia="Times New Roman" w:cs="Times New Roman"/>
          <w:sz w:val="28"/>
          <w:szCs w:val="28"/>
          <w:lang w:eastAsia="ru-RU"/>
        </w:rPr>
        <w:t>.</w:t>
      </w:r>
    </w:p>
    <w:p w14:paraId="62603D73">
      <w:pPr>
        <w:suppressAutoHyphens/>
        <w:spacing w:after="0" w:line="240" w:lineRule="auto"/>
        <w:ind w:firstLine="567"/>
        <w:jc w:val="both"/>
        <w:rPr>
          <w:rFonts w:ascii="Times New Roman" w:hAnsi="Times New Roman" w:eastAsia="Times New Roman" w:cs="Courier New"/>
          <w:sz w:val="28"/>
          <w:szCs w:val="28"/>
          <w:lang w:eastAsia="ru-RU"/>
        </w:rPr>
      </w:pPr>
      <w:r>
        <w:rPr>
          <w:rFonts w:ascii="Times New Roman" w:hAnsi="Times New Roman" w:eastAsia="Times New Roman" w:cs="Courier New"/>
          <w:sz w:val="28"/>
          <w:szCs w:val="28"/>
          <w:lang w:eastAsia="ru-RU"/>
        </w:rPr>
        <w:t>Акт начала выполнения работ предоставляется Подрядчиком Заказчику в течение 3 (трех) рабочих дней с даты подписания.</w:t>
      </w:r>
    </w:p>
    <w:p w14:paraId="21223E78">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3.9. Подрядчик обязан приступить к выполнению работ по капитальному ремонту в течение 10 (десяти) календарных дней с даты п</w:t>
      </w:r>
      <w:r>
        <w:rPr>
          <w:rFonts w:ascii="Times New Roman" w:hAnsi="Times New Roman" w:eastAsia="Times New Roman" w:cs="Courier New"/>
          <w:sz w:val="28"/>
          <w:szCs w:val="28"/>
          <w:lang w:eastAsia="ru-RU"/>
        </w:rPr>
        <w:t>одписания Сторонами Акта приемки выполненных работ по разработке проектной документации</w:t>
      </w:r>
      <w:r>
        <w:rPr>
          <w:rFonts w:ascii="Times New Roman" w:hAnsi="Times New Roman" w:eastAsia="Times New Roman" w:cs="Times New Roman"/>
          <w:sz w:val="28"/>
          <w:szCs w:val="28"/>
          <w:lang w:eastAsia="ru-RU"/>
        </w:rPr>
        <w:t>.</w:t>
      </w:r>
    </w:p>
    <w:p w14:paraId="28FAF92F">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3.10. Работы выполняются иждивением Подрядчика – из его материалов, его силами и средствами в соответствии с проектно-сметной документацией, Приложением № 1 (Перечень объектов и стоимость работ по капитальному ремонту), разработанным локально-сметным расчетом, Приложением № 5 (Поэтапный график выполнения работ по капитальному ремонту), которые являются неотъемлемой частью договора, а также частью конкурсной документации и размещены на сайте электронной площадки. </w:t>
      </w:r>
    </w:p>
    <w:p w14:paraId="168240A1">
      <w:pPr>
        <w:spacing w:after="0" w:line="276" w:lineRule="auto"/>
        <w:ind w:firstLine="708"/>
        <w:jc w:val="both"/>
        <w:rPr>
          <w:rFonts w:ascii="Times New Roman" w:hAnsi="Times New Roman" w:eastAsia="Calibri" w:cs="Times New Roman"/>
          <w:bCs/>
          <w:sz w:val="28"/>
          <w:szCs w:val="28"/>
          <w:lang w:eastAsia="ru-RU"/>
        </w:rPr>
      </w:pPr>
      <w:r>
        <w:rPr>
          <w:rFonts w:ascii="Times New Roman" w:hAnsi="Times New Roman" w:eastAsia="Times New Roman" w:cs="Times New Roman"/>
          <w:sz w:val="28"/>
          <w:szCs w:val="28"/>
          <w:lang w:eastAsia="ru-RU"/>
        </w:rPr>
        <w:t xml:space="preserve">3.11. </w:t>
      </w:r>
      <w:r>
        <w:rPr>
          <w:rFonts w:ascii="Times New Roman" w:hAnsi="Times New Roman" w:eastAsia="Calibri" w:cs="Times New Roman"/>
          <w:sz w:val="28"/>
          <w:szCs w:val="28"/>
          <w:lang w:eastAsia="ru-RU"/>
        </w:rPr>
        <w:t xml:space="preserve">Подрядчик обеспечивает и организовывает работы на объекте своими силами и средствами для выполнения работ по капитальному ремонту </w:t>
      </w:r>
      <w:r>
        <w:rPr>
          <w:rFonts w:ascii="Times New Roman" w:hAnsi="Times New Roman" w:eastAsia="Times New Roman" w:cs="Times New Roman"/>
          <w:sz w:val="28"/>
          <w:szCs w:val="28"/>
          <w:lang w:eastAsia="ru-RU"/>
        </w:rPr>
        <w:t xml:space="preserve">общего имущества в многоквартирных домах, а также по </w:t>
      </w:r>
      <w:r>
        <w:rPr>
          <w:rFonts w:ascii="Times New Roman" w:hAnsi="Times New Roman" w:eastAsia="Calibri" w:cs="Times New Roman"/>
          <w:bCs/>
          <w:sz w:val="28"/>
          <w:szCs w:val="28"/>
          <w:lang w:eastAsia="ru-RU"/>
        </w:rPr>
        <w:t>получению всех необходимых для исполнения настоящего Договора согласований.</w:t>
      </w:r>
    </w:p>
    <w:p w14:paraId="1F55C386">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3.12. До подписания Договора на электронной площадке Подрядчик предоставляет согласованный с Заказчиком поэтапный график производства работ, который является неотъемлемой частью договора (основанный на Графике выполнения работ) в соответствии с формой согласно Приложению № 5 к настоящему договору.</w:t>
      </w:r>
    </w:p>
    <w:p w14:paraId="383AAEAB">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Поэтапный график производства работ должен быть взаимосвязан с проектно-сметной документацией договора и определять порядок и продолжительность проведения видов работ с наиболее допустимым их совмещением, с учётом имеющихся трудовых ресурсов (количественного, профессионального, квалификационного состава) и средств механизации.  </w:t>
      </w:r>
    </w:p>
    <w:p w14:paraId="2C380DD7">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Порядок этапов и срок выполнения работ должен быть представлен исходя из целесообразности и строгой технологической последовательности работ с соблюдением сроков указанных в Графике выполнения работ.  </w:t>
      </w:r>
    </w:p>
    <w:p w14:paraId="4EB5BCE3">
      <w:pPr>
        <w:spacing w:after="0" w:line="276" w:lineRule="auto"/>
        <w:ind w:firstLine="708"/>
        <w:jc w:val="both"/>
        <w:rPr>
          <w:rFonts w:ascii="Times New Roman" w:hAnsi="Times New Roman" w:eastAsia="Calibri" w:cs="Times New Roman"/>
          <w:bCs/>
          <w:sz w:val="28"/>
          <w:szCs w:val="28"/>
          <w:lang w:eastAsia="ru-RU"/>
        </w:rPr>
      </w:pPr>
      <w:r>
        <w:rPr>
          <w:rFonts w:ascii="Times New Roman" w:hAnsi="Times New Roman" w:eastAsia="Times New Roman" w:cs="Times New Roman"/>
          <w:sz w:val="28"/>
          <w:szCs w:val="28"/>
          <w:lang w:eastAsia="ru-RU"/>
        </w:rPr>
        <w:t>3.13.</w:t>
      </w:r>
      <w:r>
        <w:rPr>
          <w:rFonts w:ascii="Times New Roman" w:hAnsi="Times New Roman" w:eastAsia="Calibri" w:cs="Times New Roman"/>
          <w:bCs/>
          <w:sz w:val="28"/>
          <w:szCs w:val="28"/>
          <w:lang w:eastAsia="ru-RU"/>
        </w:rPr>
        <w:t xml:space="preserve"> Все материалы, применяемые при проведении работ, должны соответствовать ГОСТам, а также должны быть новыми (не восстановленными и не бывшими в эксплуатации), разрешены для применения, иметь сертификаты качества, соответствия, гигиенический сертификат, сертификаты пожарной безопасности, которые Подрядчик должен представить Заказчику. Подрядчик осведомлен об административном и уголовном наказании за незаконный оборот контрафактной и фальсифицированной продукции. </w:t>
      </w:r>
    </w:p>
    <w:p w14:paraId="2D1C20DD">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Calibri" w:cs="Times New Roman"/>
          <w:bCs/>
          <w:sz w:val="28"/>
          <w:szCs w:val="28"/>
          <w:lang w:eastAsia="ru-RU"/>
        </w:rPr>
        <w:t xml:space="preserve">3.14. </w:t>
      </w:r>
      <w:r>
        <w:rPr>
          <w:rFonts w:ascii="Times New Roman" w:hAnsi="Times New Roman" w:eastAsia="Calibri" w:cs="Times New Roman"/>
          <w:sz w:val="28"/>
          <w:szCs w:val="28"/>
          <w:lang w:eastAsia="ru-RU"/>
        </w:rPr>
        <w:t>Устранение недостатков, выявленных в процессе производства работ, а также выявленных в гарантийный период выполняется Подрядчиком за счет собственных средств.</w:t>
      </w:r>
    </w:p>
    <w:p w14:paraId="2B25944E">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3.15. Сроки выполнения работ по настоящему договору: </w:t>
      </w:r>
      <w:r>
        <w:rPr>
          <w:rFonts w:ascii="Times New Roman" w:hAnsi="Times New Roman" w:eastAsia="Times New Roman" w:cs="Times New Roman"/>
          <w:bCs/>
          <w:sz w:val="28"/>
          <w:szCs w:val="28"/>
          <w:lang w:eastAsia="ru-RU"/>
        </w:rPr>
        <w:t>с даты заключения договора (подписания договора на площадке электронного аукциона) по _____________________ года.</w:t>
      </w:r>
    </w:p>
    <w:p w14:paraId="5BB73BE4">
      <w:pPr>
        <w:tabs>
          <w:tab w:val="left" w:pos="0"/>
          <w:tab w:val="left" w:pos="1134"/>
        </w:tabs>
        <w:spacing w:after="0" w:line="240" w:lineRule="auto"/>
        <w:contextualSpacing/>
        <w:jc w:val="both"/>
        <w:rPr>
          <w:rFonts w:ascii="Times New Roman" w:hAnsi="Times New Roman" w:eastAsia="Calibri" w:cs="Times New Roman"/>
          <w:bCs/>
          <w:sz w:val="28"/>
          <w:szCs w:val="28"/>
          <w:lang w:eastAsia="ru-RU"/>
        </w:rPr>
      </w:pPr>
      <w:r>
        <w:rPr>
          <w:rFonts w:ascii="Times New Roman" w:hAnsi="Times New Roman" w:eastAsia="Times New Roman" w:cs="Times New Roman"/>
          <w:bCs/>
          <w:sz w:val="28"/>
          <w:szCs w:val="28"/>
          <w:lang w:eastAsia="ru-RU"/>
        </w:rPr>
        <w:t xml:space="preserve">           3.16. </w:t>
      </w:r>
      <w:r>
        <w:rPr>
          <w:rFonts w:ascii="Times New Roman" w:hAnsi="Times New Roman" w:eastAsia="Calibri" w:cs="Times New Roman"/>
          <w:sz w:val="28"/>
          <w:szCs w:val="28"/>
          <w:lang w:eastAsia="ru-RU"/>
        </w:rPr>
        <w:t xml:space="preserve">Подрядчик </w:t>
      </w:r>
      <w:r>
        <w:rPr>
          <w:rFonts w:ascii="Times New Roman" w:hAnsi="Times New Roman" w:eastAsia="Calibri" w:cs="Times New Roman"/>
          <w:bCs/>
          <w:sz w:val="28"/>
          <w:szCs w:val="28"/>
          <w:lang w:eastAsia="ru-RU"/>
        </w:rPr>
        <w:t xml:space="preserve">обязан соблюдать сроки выполнения работ в соответствии с поэтапным графиком </w:t>
      </w:r>
      <w:r>
        <w:rPr>
          <w:rFonts w:ascii="Times New Roman" w:hAnsi="Times New Roman" w:eastAsia="Times New Roman" w:cs="Times New Roman"/>
          <w:sz w:val="28"/>
          <w:szCs w:val="28"/>
          <w:lang w:eastAsia="ru-RU"/>
        </w:rPr>
        <w:t xml:space="preserve">выполнения </w:t>
      </w:r>
      <w:r>
        <w:rPr>
          <w:rFonts w:ascii="Times New Roman" w:hAnsi="Times New Roman" w:eastAsia="Calibri" w:cs="Times New Roman"/>
          <w:bCs/>
          <w:sz w:val="28"/>
          <w:szCs w:val="28"/>
          <w:lang w:eastAsia="ru-RU"/>
        </w:rPr>
        <w:t>работ (Приложение № 5 к настоящему Договору).</w:t>
      </w:r>
    </w:p>
    <w:p w14:paraId="1F818594">
      <w:pPr>
        <w:spacing w:after="0" w:line="276" w:lineRule="auto"/>
        <w:ind w:firstLine="708"/>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 xml:space="preserve">3.17. </w:t>
      </w:r>
      <w:r>
        <w:rPr>
          <w:rFonts w:ascii="Times New Roman" w:hAnsi="Times New Roman" w:eastAsia="Calibri" w:cs="Times New Roman"/>
          <w:sz w:val="28"/>
          <w:szCs w:val="28"/>
          <w:lang w:eastAsia="ru-RU"/>
        </w:rPr>
        <w:t xml:space="preserve">Подрядчик </w:t>
      </w:r>
      <w:r>
        <w:rPr>
          <w:rFonts w:ascii="Times New Roman" w:hAnsi="Times New Roman" w:eastAsia="Calibri" w:cs="Times New Roman"/>
          <w:bCs/>
          <w:sz w:val="28"/>
          <w:szCs w:val="28"/>
          <w:lang w:eastAsia="ru-RU"/>
        </w:rPr>
        <w:t>несет ответственность за нарушение сроков выполнения работ и сроков выполнения отдельных этапов выполнения работ.</w:t>
      </w:r>
    </w:p>
    <w:p w14:paraId="46EE39E2">
      <w:pPr>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bCs/>
          <w:sz w:val="28"/>
          <w:szCs w:val="28"/>
          <w:lang w:eastAsia="ru-RU"/>
        </w:rPr>
        <w:t xml:space="preserve">3.18. </w:t>
      </w:r>
      <w:r>
        <w:rPr>
          <w:rFonts w:ascii="Times New Roman" w:hAnsi="Times New Roman" w:eastAsia="Calibri" w:cs="Times New Roman"/>
          <w:sz w:val="28"/>
          <w:szCs w:val="28"/>
          <w:lang w:eastAsia="ru-RU" w:bidi="ru-RU"/>
        </w:rPr>
        <w:t>Подрядчик на все время действия Договора должен иметь действующие свидетельства о допуске к работам, сертификаты, специальные разрешения другие документы, подтверждающие их право на выполнение данного вида работ, являющихся необходимыми для выполнения работ в соответствии с условиями договора, проектной (сметной) документацией и действующим законодательством, которые оказывают влияние на безопасность объекта капитального строительства</w:t>
      </w:r>
      <w:r>
        <w:rPr>
          <w:rFonts w:ascii="Times New Roman" w:hAnsi="Times New Roman" w:eastAsia="Calibri" w:cs="Times New Roman"/>
          <w:sz w:val="28"/>
          <w:szCs w:val="28"/>
          <w:lang w:eastAsia="ru-RU"/>
        </w:rPr>
        <w:t>.</w:t>
      </w:r>
    </w:p>
    <w:p w14:paraId="3C2F7901">
      <w:pPr>
        <w:tabs>
          <w:tab w:val="left" w:pos="1276"/>
        </w:tabs>
        <w:suppressAutoHyphens/>
        <w:spacing w:after="0" w:line="276" w:lineRule="auto"/>
        <w:ind w:left="-28" w:firstLine="737"/>
        <w:jc w:val="both"/>
        <w:rPr>
          <w:rFonts w:ascii="Times New Roman" w:hAnsi="Times New Roman" w:eastAsia="Times New Roman" w:cs="Times New Roman"/>
          <w:bCs/>
          <w:sz w:val="28"/>
          <w:szCs w:val="28"/>
          <w:lang w:eastAsia="ru-RU"/>
        </w:rPr>
      </w:pPr>
      <w:r>
        <w:rPr>
          <w:rFonts w:ascii="Times New Roman" w:hAnsi="Times New Roman" w:eastAsia="Calibri" w:cs="Times New Roman"/>
          <w:sz w:val="28"/>
          <w:szCs w:val="28"/>
          <w:lang w:eastAsia="ru-RU"/>
        </w:rPr>
        <w:t xml:space="preserve">3.19. </w:t>
      </w:r>
      <w:r>
        <w:rPr>
          <w:rFonts w:ascii="Times New Roman" w:hAnsi="Times New Roman" w:eastAsia="Times New Roman" w:cs="Times New Roman"/>
          <w:bCs/>
          <w:sz w:val="28"/>
          <w:szCs w:val="28"/>
          <w:lang w:eastAsia="ru-RU"/>
        </w:rPr>
        <w:t xml:space="preserve">Сроки выполнения работ по </w:t>
      </w:r>
      <w:r>
        <w:rPr>
          <w:rFonts w:ascii="Times New Roman" w:hAnsi="Times New Roman" w:eastAsia="Times New Roman" w:cs="Times New Roman"/>
          <w:sz w:val="28"/>
          <w:szCs w:val="28"/>
          <w:lang w:eastAsia="ru-RU"/>
        </w:rPr>
        <w:t xml:space="preserve">настоящему </w:t>
      </w:r>
      <w:r>
        <w:rPr>
          <w:rFonts w:ascii="Times New Roman" w:hAnsi="Times New Roman" w:eastAsia="Times New Roman" w:cs="Times New Roman"/>
          <w:bCs/>
          <w:sz w:val="28"/>
          <w:szCs w:val="28"/>
          <w:lang w:eastAsia="ru-RU"/>
        </w:rPr>
        <w:t>договору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0441F668">
      <w:pPr>
        <w:widowControl w:val="0"/>
        <w:spacing w:after="0" w:line="276"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а) изменение объёма выполняемых работ по договору по соглашению сторон при согласовании таких изменений собственниками помещений в многоквартирном доме, уполномоченным представителем сособственников таких помещений или органами местного самоуправления в случаях, предусмотренных законодательством Российской Федерации;</w:t>
      </w:r>
    </w:p>
    <w:p w14:paraId="71969B7E">
      <w:pPr>
        <w:widowControl w:val="0"/>
        <w:spacing w:after="0" w:line="276"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б) не допуск собственниками помещений в многоквартирном доме Подрядчика к выполнению работ по капитальному ремонту по причинам, не связанным с неисполнением или ненадлежащим исполнением Подрядчиком договора,</w:t>
      </w:r>
      <w:r>
        <w:rPr>
          <w:rFonts w:ascii="Times New Roman" w:hAnsi="Times New Roman"/>
          <w:sz w:val="24"/>
          <w:szCs w:val="24"/>
        </w:rPr>
        <w:t xml:space="preserve"> </w:t>
      </w:r>
      <w:r>
        <w:rPr>
          <w:rFonts w:ascii="Times New Roman" w:hAnsi="Times New Roman"/>
          <w:sz w:val="28"/>
          <w:szCs w:val="28"/>
        </w:rPr>
        <w:t>оформленный по форме Акта об установлении фактов воспрепятствования оказанию услуг и (или) проведению работ по капитальному ремонту (Приложение № 8 к настоящему Договору).</w:t>
      </w:r>
    </w:p>
    <w:p w14:paraId="39D814F4">
      <w:pPr>
        <w:widowControl w:val="0"/>
        <w:spacing w:after="0" w:line="276"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в) приостановка выполнения работ по капитальному ремонту в связи с наступлением отопительного сезона и (или) неблагоприятных погодных условий. </w:t>
      </w:r>
    </w:p>
    <w:p w14:paraId="2E65BFED">
      <w:pPr>
        <w:widowControl w:val="0"/>
        <w:spacing w:after="0" w:line="276" w:lineRule="auto"/>
        <w:jc w:val="both"/>
        <w:rPr>
          <w:rFonts w:ascii="Times New Roman" w:hAnsi="Times New Roman" w:eastAsia="Times New Roman" w:cs="Times New Roman"/>
          <w:bCs/>
          <w:sz w:val="28"/>
          <w:szCs w:val="28"/>
          <w:lang w:eastAsia="ru-RU"/>
        </w:rPr>
      </w:pPr>
    </w:p>
    <w:p w14:paraId="364A7A49">
      <w:pPr>
        <w:numPr>
          <w:ilvl w:val="0"/>
          <w:numId w:val="2"/>
        </w:numPr>
        <w:tabs>
          <w:tab w:val="left" w:pos="616"/>
        </w:tabs>
        <w:spacing w:after="0" w:line="276" w:lineRule="auto"/>
        <w:ind w:right="-1" w:firstLine="708"/>
        <w:contextualSpacing/>
        <w:rPr>
          <w:rFonts w:ascii="Times New Roman" w:hAnsi="Times New Roman" w:eastAsia="Calibri" w:cs="Times New Roman"/>
          <w:b/>
          <w:sz w:val="28"/>
          <w:szCs w:val="28"/>
        </w:rPr>
      </w:pPr>
      <w:r>
        <w:rPr>
          <w:rFonts w:ascii="Times New Roman" w:hAnsi="Times New Roman" w:eastAsia="Calibri" w:cs="Times New Roman"/>
          <w:b/>
          <w:sz w:val="28"/>
          <w:szCs w:val="28"/>
        </w:rPr>
        <w:t>Права и обязанности Сторон</w:t>
      </w:r>
    </w:p>
    <w:p w14:paraId="34114CC5">
      <w:pPr>
        <w:spacing w:after="0" w:line="276" w:lineRule="auto"/>
        <w:ind w:firstLine="708"/>
        <w:jc w:val="both"/>
        <w:rPr>
          <w:rFonts w:ascii="Times New Roman" w:hAnsi="Times New Roman" w:eastAsia="Times New Roman" w:cs="Times New Roman"/>
          <w:b/>
          <w:sz w:val="28"/>
          <w:szCs w:val="28"/>
          <w:u w:val="single"/>
          <w:lang w:eastAsia="ru-RU"/>
        </w:rPr>
      </w:pPr>
    </w:p>
    <w:p w14:paraId="663002BC">
      <w:pPr>
        <w:spacing w:after="0" w:line="276" w:lineRule="auto"/>
        <w:ind w:firstLine="708"/>
        <w:jc w:val="both"/>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t>4.1. Подрядчик обязан:</w:t>
      </w:r>
    </w:p>
    <w:p w14:paraId="1BB279CD">
      <w:pPr>
        <w:keepNext/>
        <w:keepLines/>
        <w:shd w:val="clear" w:color="auto" w:fill="FFFFFF"/>
        <w:spacing w:after="0" w:line="276" w:lineRule="auto"/>
        <w:ind w:firstLine="708"/>
        <w:jc w:val="both"/>
        <w:textAlignment w:val="baseline"/>
        <w:outlineLvl w:val="0"/>
        <w:rPr>
          <w:rFonts w:ascii="Times New Roman" w:hAnsi="Times New Roman" w:eastAsia="Times New Roman" w:cs="Times New Roman"/>
          <w:bCs/>
          <w:spacing w:val="2"/>
          <w:kern w:val="32"/>
          <w:sz w:val="28"/>
          <w:szCs w:val="28"/>
          <w:shd w:val="clear" w:color="auto" w:fill="FFFFFF"/>
          <w:lang w:eastAsia="ru-RU"/>
        </w:rPr>
      </w:pPr>
      <w:r>
        <w:rPr>
          <w:rFonts w:ascii="Times New Roman" w:hAnsi="Times New Roman" w:eastAsia="Times New Roman" w:cs="Times New Roman"/>
          <w:bCs/>
          <w:kern w:val="32"/>
          <w:sz w:val="28"/>
          <w:szCs w:val="28"/>
          <w:lang w:eastAsia="ru-RU"/>
        </w:rPr>
        <w:t>4.1.1. По требованию Заказчика до</w:t>
      </w:r>
      <w:r>
        <w:rPr>
          <w:rFonts w:ascii="Times New Roman" w:hAnsi="Times New Roman" w:eastAsia="Times New Roman" w:cs="Times New Roman"/>
          <w:bCs/>
          <w:spacing w:val="2"/>
          <w:kern w:val="32"/>
          <w:sz w:val="28"/>
          <w:szCs w:val="28"/>
          <w:shd w:val="clear" w:color="auto" w:fill="FFFFFF"/>
          <w:lang w:eastAsia="ru-RU"/>
        </w:rPr>
        <w:t xml:space="preserve"> начала выполнения работ на объекте разработать организационно-технологическую документацию, которая должна содержать схемы и указания по производству работ, схемы контроля качества, технологические карты на выполнение отдельных видов работ.</w:t>
      </w:r>
    </w:p>
    <w:p w14:paraId="30353B62">
      <w:pPr>
        <w:spacing w:after="0" w:line="276"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ab/>
      </w:r>
    </w:p>
    <w:p w14:paraId="28F776D4">
      <w:pPr>
        <w:spacing w:after="0" w:line="276"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В ходе выполнения работ по капитальному ремонту проводить строительный контроль в установленном договором порядке. </w:t>
      </w:r>
    </w:p>
    <w:p w14:paraId="38967630">
      <w:pPr>
        <w:spacing w:after="0" w:line="276"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Осуществлять входной контроль переданной Подрядчику для исполнения рабочей документации и передавать Заказчику перечень выявленных в ней недостатков, для их устранения. </w:t>
      </w:r>
    </w:p>
    <w:p w14:paraId="7F40DABD">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 Выполнить работы, предусмотренные п. 1.1. настоящего Договора, в сроки, установленные Графиком выполнения работ по капитальному ремонту, в объеме, предусмотренном проектной (сметной) документацией, надлежащего качества в соответствии с действующими требованиями технических регламентов, национальными стандартами и сводами правил, нормами охраны труда, пожарной безопасности в соответствии с действующей нормативно-технической документацией, обязательной при выполнении работ по настоящему договору и требованиями законодательства в указанной сфере с применением своих материалов, оборудования и инструментов и сдать объекты, пригодные к эксплуатации, в срок, установленный разделом V настоящего Договора.</w:t>
      </w:r>
    </w:p>
    <w:p w14:paraId="7614738D">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4.1.3. Обеспечить качество выполненных работ в соответствии с утвержденной проектно-сметной документацией, действующей нормативно-технической документацией, обязательной при выполнении работ по настоящему Договору, условиями настоящего Договора. </w:t>
      </w:r>
    </w:p>
    <w:p w14:paraId="09A1E1D6">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4.1.4. За 3 (три) рабочих дня до начала производства работ уведомить Заказчика, организацию, осуществляющую строительный контроль и организацию, осуществляющую строительный контроль, осуществляющую управление МКД по договору управления (УК, ТСЖ и т.д.), ресурсно - снабжающую организацию о начале производства работ. </w:t>
      </w:r>
    </w:p>
    <w:p w14:paraId="22617ABA">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течение 5 (пяти) рабочих дней с даты заключения договора предоставить Заказчику, оформленный общий журнал работ по форме, утверждённой приказом Министерства строительства и жилищно-коммунального хозяйства Российской Федерации от 02.12.2022 г. N 1026/пр. «Об утверждении и ведении в действие Порядка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p w14:paraId="10ADFCF4">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Отражать в общем журнале работ весь ход производства работ. Ведение общего журнала работ является обязательным. При оформлении акта выполненных работ по форме КС-2 в акт заносятся только те виды работ, которые отражены в общем журнале работ. Отсутствие какого-либо вида работ в общем журнале работ является основанием для исключения этого вида работ из акта выполненных работ и не подлежит оплате.</w:t>
      </w:r>
    </w:p>
    <w:p w14:paraId="7DCDC5C6">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4.1.5. До начала выполнения работ на Объекте назначить на объекте капитального ремонта ответственное лицо за производство работ, уведомив об этом Заказчика и организацию, осуществляющую строительный контроль, и в течение 3 (трех) рабочих дней передать</w:t>
      </w:r>
      <w:r>
        <w:rPr>
          <w:rFonts w:ascii="Times New Roman" w:hAnsi="Times New Roman" w:eastAsia="Calibri" w:cs="Times New Roman"/>
          <w:sz w:val="28"/>
          <w:szCs w:val="28"/>
        </w:rPr>
        <w:t xml:space="preserve"> копию приказа Заказчику и </w:t>
      </w:r>
      <w:r>
        <w:rPr>
          <w:rFonts w:ascii="Times New Roman" w:hAnsi="Times New Roman" w:eastAsia="Times New Roman" w:cs="Times New Roman"/>
          <w:sz w:val="28"/>
          <w:szCs w:val="28"/>
          <w:lang w:eastAsia="ru-RU"/>
        </w:rPr>
        <w:t>организации</w:t>
      </w:r>
      <w:r>
        <w:rPr>
          <w:rFonts w:ascii="Times New Roman" w:hAnsi="Times New Roman" w:eastAsia="Calibri" w:cs="Times New Roman"/>
          <w:sz w:val="28"/>
          <w:szCs w:val="28"/>
        </w:rPr>
        <w:t>, осуществляющей строительный контроль.</w:t>
      </w:r>
      <w:r>
        <w:rPr>
          <w:rFonts w:ascii="Times New Roman" w:hAnsi="Times New Roman" w:eastAsia="Times New Roman" w:cs="Times New Roman"/>
          <w:sz w:val="28"/>
          <w:szCs w:val="28"/>
          <w:lang w:eastAsia="ru-RU"/>
        </w:rPr>
        <w:t xml:space="preserve"> При производстве работ обеспечить наличие работников на объектах, имеющих образование соответствующего профиля, квалификацию для выполнения определенных видов работ, оказывающих влияние на безопасность объекта и качество выполнения работ. </w:t>
      </w:r>
    </w:p>
    <w:p w14:paraId="7910E31F">
      <w:pPr>
        <w:spacing w:after="0" w:line="276" w:lineRule="auto"/>
        <w:ind w:firstLine="708"/>
        <w:jc w:val="both"/>
        <w:rPr>
          <w:rFonts w:ascii="Times New Roman" w:hAnsi="Times New Roman" w:eastAsia="Times New Roman" w:cs="Times New Roman"/>
          <w:b/>
          <w:sz w:val="28"/>
          <w:szCs w:val="28"/>
          <w:lang w:eastAsia="ru-RU"/>
        </w:rPr>
      </w:pPr>
      <w:r>
        <w:rPr>
          <w:rFonts w:ascii="Times New Roman" w:hAnsi="Times New Roman" w:eastAsia="Times New Roman" w:cs="Times New Roman"/>
          <w:sz w:val="28"/>
          <w:szCs w:val="28"/>
          <w:lang w:eastAsia="ru-RU"/>
        </w:rPr>
        <w:t>4.1.5.1. До начала работ установить за свой счет в зоне визуальной доступности собственников помещений МКД подлежащих капитальному ремонту информацию с указанием: наименования объекта, видов и сроков выполнения работ, наименований Заказчика, Подрядчика, организации разрабатывающей проектную документацию, организации осуществляющей строительный контроль и представителя собственников помещений в МКД, Ф.И.О. представителей Заказчика, Подрядчика, организации составляющей проектную документацию, организации осуществляющей строительный контроль и представителя собственников помещений в МКД, их контактные телефоны. Размер и форма Информационного стенда на строительных объектах должны соответствовать общей форме информационных стендов на строительных объектах (Приложением № 6).</w:t>
      </w:r>
    </w:p>
    <w:p w14:paraId="79800584">
      <w:pPr>
        <w:spacing w:after="0" w:line="276" w:lineRule="auto"/>
        <w:ind w:firstLine="708"/>
        <w:jc w:val="both"/>
        <w:rPr>
          <w:rFonts w:ascii="Times New Roman" w:hAnsi="Times New Roman" w:eastAsia="Times New Roman" w:cs="Times New Roman"/>
          <w:strike/>
          <w:sz w:val="28"/>
          <w:szCs w:val="28"/>
          <w:lang w:eastAsia="ru-RU"/>
        </w:rPr>
      </w:pPr>
      <w:r>
        <w:rPr>
          <w:rFonts w:ascii="Times New Roman" w:hAnsi="Times New Roman" w:eastAsia="Times New Roman" w:cs="Times New Roman"/>
          <w:sz w:val="28"/>
          <w:szCs w:val="28"/>
          <w:lang w:eastAsia="ru-RU"/>
        </w:rPr>
        <w:t xml:space="preserve">4.1.6. Для освидетельствования скрытых работ уведомить организацию, осуществляющую строительный контроль и Заказчика о дате и времени проведения проверки не позднее чем за 3 (три) рабочих дня. До завершения освидетельствования скрытых работ выполнение последующих работ запрещается. </w:t>
      </w:r>
    </w:p>
    <w:p w14:paraId="3F608034">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Закрытие скрытых работ производится с обязательным участием представителя организации, осуществляющей строительный контроль на объекте по настоящему Договору. В случае нарушения порядка приемки скрытых работ Подрядчиком, по требованию Заказчика и (или) организации, осуществляющей строительный контроль, Подрядчик производит вскрытие данных работ и последующее закрытие за свой счет. </w:t>
      </w:r>
    </w:p>
    <w:p w14:paraId="7423306A">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Акты на скрытые работы должны быть представлены организации, осуществляющей строительный контроль, в момент освидетельствования скрытых работ.</w:t>
      </w:r>
    </w:p>
    <w:p w14:paraId="0505576F">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Отсутствие актов скрытых работ у организации, осуществляющей строительный контроль, является основанием для исключения данных работ из акта выполненных работ по форме КС-2 и отказа в оплате.</w:t>
      </w:r>
    </w:p>
    <w:p w14:paraId="38F7F9CB">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4.1.7. Приступать к выполнению последующих работ только после приемки организацией, осуществляющей строительный контроль, скрытых работ. Если закрытие работ выполнено без подтверждения организацией, осуществляющей строительный контроль в случае, когда он не был надлежащим образом информирован об этом или информирован с опозданием, Подрядчик обязан, по требованию Заказчика и (или) организации, осуществляющей строительный контроль за свой счет вскрыть любую часть скрытых работ, а затем восстановить за свой счет.</w:t>
      </w:r>
    </w:p>
    <w:p w14:paraId="1C36AAA1">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4.1.8. Обеспечить организацию работ на строительной площадке своими силами и средствами.</w:t>
      </w:r>
    </w:p>
    <w:p w14:paraId="783C99B5">
      <w:pPr>
        <w:widowControl w:val="0"/>
        <w:tabs>
          <w:tab w:val="left" w:pos="709"/>
          <w:tab w:val="left" w:pos="1985"/>
          <w:tab w:val="left" w:pos="9498"/>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4.1.9. При необходимости организовать работу в две-три смены.</w:t>
      </w:r>
    </w:p>
    <w:p w14:paraId="47E1AFF0">
      <w:pPr>
        <w:widowControl w:val="0"/>
        <w:tabs>
          <w:tab w:val="left" w:pos="709"/>
          <w:tab w:val="left" w:pos="1985"/>
          <w:tab w:val="left" w:pos="9498"/>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4.1.10. В течении одного рабочего дня, предупредить Заказчика о не зависящих от Подрядчика обстоятельствах, которые грозят ухудшением качества выполняемой работы либо срыву сроков выполнения Договора.</w:t>
      </w:r>
    </w:p>
    <w:p w14:paraId="38275557">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4.1.11. Предоставить организации, осуществляющей строительный контроль, сертификаты, декларации соответствия, сертификаты пожарной безопасности, технические паспорта и другие документы на все используемые при выполнении работ материалы, удостоверяющие их происхождение, номенклатуру и качественные характеристики в соответствии с требованиями настоящего договора, проектно-сметной документации, технических регламентов за 5 рабочих дней до начала выполнения работ, выполняемых с использованием этих материалов и оборудования. Подрядчик не вправе изменять материал, указанный в проектно-сметной документации без согласования с Заказчиком.</w:t>
      </w:r>
    </w:p>
    <w:p w14:paraId="5801CB90">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4.1.12. Обеспечить выполнение на Объекте мероприятий по технике безопасности, охране труда, пожарной безопасности, охране окружающей среды в соответствии с действующей нормативно-технической документацией, обязательной при выполнении работ по настоящему договору и требованиями законодательства в указанной сфере.</w:t>
      </w:r>
    </w:p>
    <w:p w14:paraId="57EB2ECC">
      <w:pPr>
        <w:widowControl w:val="0"/>
        <w:spacing w:after="0" w:line="276" w:lineRule="auto"/>
        <w:ind w:firstLine="708"/>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4.1.13. Сообщать Заказчику и организации, осуществляющей строительный контроль на Объекте об обнаруженных в ходе выполнения работ, не учтенных в технической документации работах и в связи с этим необходимости проведения дополнительных работ и увеличения сметной стоимости. Подрядчик обязан составить Акт согласно Приложения №10 и Приложения 12 и подтвердить их у лица, осуществляющего строительный контроль.  Подрядчик, не выполнивший указанной обязанности, лишается права требовать от Заказчика оплаты выполненных им дополнительных работ и возмещения, вызванных этим убытков. По результатам рассмотрения предложений Подрядчика о дополнительных работах и увеличении сметной стоимости Заказчик вправе с учетом требований законодательства согласиться с предложениями Подрядчика частично или полностью либо отклонить их.</w:t>
      </w:r>
    </w:p>
    <w:p w14:paraId="746F3FFE">
      <w:pPr>
        <w:numPr>
          <w:ilvl w:val="0"/>
          <w:numId w:val="3"/>
        </w:numPr>
        <w:spacing w:after="0" w:line="240" w:lineRule="auto"/>
        <w:ind w:left="0" w:firstLine="567"/>
        <w:contextualSpacing/>
        <w:jc w:val="both"/>
        <w:rPr>
          <w:rFonts w:ascii="Times New Roman" w:hAnsi="Times New Roman"/>
          <w:sz w:val="28"/>
          <w:szCs w:val="28"/>
        </w:rPr>
      </w:pPr>
      <w:r>
        <w:rPr>
          <w:rFonts w:ascii="Times New Roman" w:hAnsi="Times New Roman"/>
          <w:sz w:val="28"/>
          <w:szCs w:val="28"/>
        </w:rPr>
        <w:t>Стороны согласовывают измененные объемы работ (как в сторону увеличения, так и в сторону уменьшения) путем подписания ведомости изменения объема работ (Приложение № 7 к настоящему Договору). При этом, Стороны имеют право изменить объем работ в сторону увеличения с учетом условий настоящего Договора и действующего законодательства не более 15%;</w:t>
      </w:r>
    </w:p>
    <w:p w14:paraId="6AF6E516">
      <w:pPr>
        <w:numPr>
          <w:ilvl w:val="0"/>
          <w:numId w:val="3"/>
        </w:numPr>
        <w:spacing w:after="0" w:line="240" w:lineRule="auto"/>
        <w:ind w:left="0" w:firstLine="567"/>
        <w:contextualSpacing/>
        <w:jc w:val="both"/>
        <w:rPr>
          <w:rFonts w:ascii="Times New Roman" w:hAnsi="Times New Roman"/>
          <w:sz w:val="28"/>
          <w:szCs w:val="28"/>
        </w:rPr>
      </w:pPr>
      <w:r>
        <w:rPr>
          <w:rFonts w:ascii="Times New Roman" w:hAnsi="Times New Roman"/>
          <w:sz w:val="28"/>
          <w:szCs w:val="28"/>
        </w:rPr>
        <w:t xml:space="preserve">после согласования Сторонами дополнительных объемов и (или) видов работ Подрядчик разрабатывает измененную проектную и сметную документацию; </w:t>
      </w:r>
    </w:p>
    <w:p w14:paraId="1CBF79E6">
      <w:pPr>
        <w:numPr>
          <w:ilvl w:val="0"/>
          <w:numId w:val="3"/>
        </w:numPr>
        <w:spacing w:after="0" w:line="240" w:lineRule="auto"/>
        <w:ind w:left="0" w:firstLine="567"/>
        <w:contextualSpacing/>
        <w:jc w:val="both"/>
        <w:rPr>
          <w:rFonts w:ascii="Times New Roman" w:hAnsi="Times New Roman"/>
          <w:sz w:val="28"/>
          <w:szCs w:val="28"/>
        </w:rPr>
      </w:pPr>
      <w:r>
        <w:rPr>
          <w:rFonts w:ascii="Times New Roman" w:hAnsi="Times New Roman"/>
          <w:sz w:val="28"/>
          <w:szCs w:val="28"/>
        </w:rPr>
        <w:t>после согласования Сторонами исключения объемов и (или) видов работ Стороны подписывают дополнительное соглашение об уменьшении объема работ и общей цены Договора, при этом приемка выполненных работ и их оплата осуществляется исходя из фактически выполненного объема работ.</w:t>
      </w:r>
    </w:p>
    <w:p w14:paraId="78B43E99">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4.1.14. Обеспечить сохранность общего журнала работ и иной исполнительно-технической документации в течение срока, установленного законодательством.</w:t>
      </w:r>
    </w:p>
    <w:p w14:paraId="35D26FD0">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4.1.15. По согласованию с управляющей компанией (далее – УК) возвести собственными силами на территории объекта временные сооружения, в том числе заключить договоры с УК на потребляемые ресурсы для осуществления в установленном порядке временного подсоединения коммуникаций и оплаты коммунальных услуг на период выполнения </w:t>
      </w:r>
      <w:r>
        <w:rPr>
          <w:rFonts w:ascii="Times New Roman" w:hAnsi="Times New Roman" w:eastAsia="Calibri" w:cs="Times New Roman"/>
          <w:sz w:val="28"/>
          <w:szCs w:val="28"/>
        </w:rPr>
        <w:t>Работ на Объекте.</w:t>
      </w:r>
    </w:p>
    <w:p w14:paraId="65185EB2">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4.1.16. Подрядчик обязан содержать объект при выполнении работ по настоящему договору в надлежащем санитарном состоянии. Организовать уборку объекта и примыкающей к ней уличной полосы, включая участки дорог и тротуаров, обеспечить своевременный вывоз строительного мусора с площадки в течении всего периода проведения работ, но не реже одного раза в неделю. Вывезти в недельный срок со дня завершения ремонтно-строительных работ принадлежащие ему строительные материалы, инструменты, оборудование.</w:t>
      </w:r>
    </w:p>
    <w:p w14:paraId="72F5AE39">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4.1.17. В счет Цены Договора своими силами и средствами с момента начала работ до принятия объекта приемочной комиссией Заказчика, установить информационный стенд в соответствии с Регламентом оформления информационных стендов при выполнении работ по капитальному ремонту многоквартирных домов (Приложение № 6).</w:t>
      </w:r>
    </w:p>
    <w:p w14:paraId="5629BF8F">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Осуществлять охрану объекта, материалов и конструкций от начала производства работ до приемки законченного капитальным ремонтом объекта. До подписания акта приемки, законченного капитальным ремонтом объекта Подрядчик несет ответственность за риск случайного уничтожения или повреждения объекта.</w:t>
      </w:r>
    </w:p>
    <w:p w14:paraId="1AA6BEB9">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4.1.18. Подрядчик несет ответственность за достоверность предъявленных к оплате выполненных объемов работ, применённых расценок, размеров лимитированных затрат, стоимости материалов. При обнаружении завышенной формы КС-2 и КС-3 корректируются Подрядчиком по требованию Заказчика либо при отказе Подрядчика от корректировки форм КС-2, КС-3 корректируются в одностороннем порядке Заказчиком. Подписанный ранее акт по форме КС-2 в таком случае аннулируется Заказчиком в одностороннем порядке.</w:t>
      </w:r>
    </w:p>
    <w:p w14:paraId="09EF76A8">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4.1.19. Устранять все замечания Заказчика и организации, осуществляющей строительный контроль, выявленные в рамках исполнения настоящего договора, за свой счет и в установленные Заказчиком и организацией, осуществляющей строительный контроль, сроки.</w:t>
      </w:r>
    </w:p>
    <w:p w14:paraId="42A7CE64">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4.1.20. Своевременно доводить информацию до Заказчика о возможном срыве сроков работ в связи с отсутствием доступа в помещения на объекте. Своевременно оповестить Заказчика о наличии баннеров, вывесок и рекламных щитов на фасадах объекта.</w:t>
      </w:r>
    </w:p>
    <w:p w14:paraId="3AA5B77B">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4.1.21. Принять участие в работе комиссии по приемке выполненных работ.</w:t>
      </w:r>
    </w:p>
    <w:p w14:paraId="027CCBC5">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4.1.22. Нести ответственность перед Заказчиком, третьими лицами, собственниками объекта за качество выполняемых работ при исполнении настоящего договора и в период гарантийного срока. Нести ответственность перед Заказчиком за неисполнение или ненадлежащее исполнение обязательств и требований законодательства Субподрядчиками, в случае их привлечения.</w:t>
      </w:r>
    </w:p>
    <w:p w14:paraId="08A1EF21">
      <w:pPr>
        <w:spacing w:after="0" w:line="276"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случае причинения ущерба имуществу третьих лиц при производстве работ Подрядчиком, Подрядчик обязан возместить всю стоимость ущерба в срок не более 15 дней. Ущерб может быть возмещен как в натуре, так и выплатой соответствующей компенсации. Возмещение ущерба возможно, как за счет собственных средств Подрядчика, так и за счет страховой компании в соответствии с разделом </w:t>
      </w:r>
      <w:r>
        <w:rPr>
          <w:rFonts w:ascii="Times New Roman" w:hAnsi="Times New Roman" w:eastAsia="Times New Roman" w:cs="Times New Roman"/>
          <w:sz w:val="28"/>
          <w:szCs w:val="28"/>
          <w:lang w:val="en-US" w:eastAsia="ru-RU"/>
        </w:rPr>
        <w:t>VI</w:t>
      </w:r>
      <w:r>
        <w:rPr>
          <w:rFonts w:ascii="Times New Roman" w:hAnsi="Times New Roman" w:eastAsia="Times New Roman" w:cs="Times New Roman"/>
          <w:sz w:val="28"/>
          <w:szCs w:val="28"/>
          <w:lang w:eastAsia="ru-RU"/>
        </w:rPr>
        <w:t xml:space="preserve"> настоящего договора.</w:t>
      </w:r>
    </w:p>
    <w:p w14:paraId="475F7F0F">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4.1.23. В случае некачественного выполнения работ – своими силами и без увеличения стоимости настоящего договора обязан в согласованный с Заказчиком срок переделать эти работы для обеспечения их надлежащего качества и возместить убытки, причиненные Заказчику и третьим лицам. При невыполнении Подрядчиком этой обязанности Заказчик вправе привлечь другую организацию для исправления некачественно выполненных работ с оплатой расходов за счет Подрядчика.</w:t>
      </w:r>
    </w:p>
    <w:p w14:paraId="359A4A84">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4.1.24. </w:t>
      </w:r>
      <w:r>
        <w:rPr>
          <w:rFonts w:ascii="Times New Roman" w:hAnsi="Times New Roman" w:eastAsia="Times New Roman" w:cs="Times New Roman"/>
          <w:sz w:val="28"/>
          <w:szCs w:val="28"/>
          <w:lang w:eastAsia="ru-RU" w:bidi="ru-RU"/>
        </w:rPr>
        <w:t>За свой счет и своими силами возмещать материальный ущерб и иной вред, нане</w:t>
      </w:r>
      <w:r>
        <w:rPr>
          <w:rFonts w:ascii="Times New Roman" w:hAnsi="Times New Roman" w:eastAsia="Times New Roman" w:cs="Times New Roman"/>
          <w:sz w:val="28"/>
          <w:szCs w:val="28"/>
          <w:lang w:eastAsia="ru-RU" w:bidi="ru-RU"/>
        </w:rPr>
        <w:softHyphen/>
      </w:r>
      <w:r>
        <w:rPr>
          <w:rFonts w:ascii="Times New Roman" w:hAnsi="Times New Roman" w:eastAsia="Times New Roman" w:cs="Times New Roman"/>
          <w:sz w:val="28"/>
          <w:szCs w:val="28"/>
          <w:lang w:eastAsia="ru-RU" w:bidi="ru-RU"/>
        </w:rPr>
        <w:t>сенный третьим лицам в процессе выполнения работ по настоящему договору.</w:t>
      </w:r>
    </w:p>
    <w:p w14:paraId="7B297FF8">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4.1.25. Завершить все работы, предусмотренные настоящим договором, согласно поэтапному графику выполнения работ по капитальному ремонту и ввести в эксплуатацию не позднее сроков, указанных в настоящем договоре. </w:t>
      </w:r>
    </w:p>
    <w:p w14:paraId="021F3B05">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4.1.26. Предоставить Заказчику сведения о правопреемнике - в случае реорганизации Подрядчика, о принятом решении - в случае ликвидации Подрядчика, об определении или решении судебных инстанций - в случае банкротства Подрядчика.</w:t>
      </w:r>
    </w:p>
    <w:p w14:paraId="0327CDEA">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4.1.27. Осуществлять фотофиксацию перед началом работ, в ходе их выполнения не менее 1 (одного) раза в неделю и после окончания проведения работ по капитальному ремонту на объектах с последующим предоставлением отчета с приложением фотоматериалов Заказчику.</w:t>
      </w:r>
    </w:p>
    <w:p w14:paraId="29134C19">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Данный отчет необходимо предоставлять Заказчику каждый понедельник месяца в электронном виде, с указанием информации о ходе выполнения каждого вида работ по договору в физических объемах (объем по проекту, фактическое выполнение на начало отчетной даты и о количестве рабочих на объекте).  </w:t>
      </w:r>
      <w:r>
        <w:rPr>
          <w:rFonts w:ascii="Times New Roman" w:hAnsi="Times New Roman" w:eastAsia="Times New Roman" w:cs="Times New Roman"/>
          <w:sz w:val="28"/>
          <w:szCs w:val="28"/>
          <w:lang w:eastAsia="ru-RU"/>
        </w:rPr>
        <w:t>Если день отчета приходится на нерабочий день (выходной, праздничный день), днем предоставления отчета считается ближайший следующий за ним рабочий день</w:t>
      </w:r>
      <w:r>
        <w:rPr>
          <w:rFonts w:ascii="Times New Roman" w:hAnsi="Times New Roman" w:eastAsia="Times New Roman" w:cs="Times New Roman"/>
          <w:sz w:val="28"/>
          <w:szCs w:val="28"/>
          <w:lang w:eastAsia="ru-RU" w:bidi="ru-RU"/>
        </w:rPr>
        <w:t xml:space="preserve">. </w:t>
      </w:r>
      <w:r>
        <w:rPr>
          <w:rFonts w:ascii="Times New Roman" w:hAnsi="Times New Roman" w:eastAsia="Times New Roman" w:cs="Times New Roman"/>
          <w:sz w:val="28"/>
          <w:szCs w:val="28"/>
          <w:lang w:eastAsia="ru-RU"/>
        </w:rPr>
        <w:t>Подрядчик гарантирует своевременное предоставление необходимой и достоверной информации.</w:t>
      </w:r>
      <w:r>
        <w:rPr>
          <w:rFonts w:ascii="Times New Roman" w:hAnsi="Times New Roman" w:eastAsia="Calibri" w:cs="Times New Roman"/>
          <w:sz w:val="28"/>
          <w:szCs w:val="28"/>
        </w:rPr>
        <w:t xml:space="preserve">  </w:t>
      </w:r>
    </w:p>
    <w:p w14:paraId="7B59D156">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4.1.28. В случае привлечения субподрядных организаций для выполнения работ по настоящему договору, обеспечить наличие у данных организаций договоров страхования рисков случайной гибели или случайного повреждения объекта, материала, оборудования и другого имущества, используемого при проведении работ и ответственности за причинение при осуществлении работ вреда другим лицам в рамках исполнения субподрядных договоров.</w:t>
      </w:r>
    </w:p>
    <w:p w14:paraId="3FC0D757">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bidi="ru-RU"/>
        </w:rPr>
        <w:t xml:space="preserve">4.1.29. </w:t>
      </w:r>
      <w:r>
        <w:rPr>
          <w:rFonts w:ascii="Times New Roman" w:hAnsi="Times New Roman" w:eastAsia="Times New Roman" w:cs="Times New Roman"/>
          <w:sz w:val="28"/>
          <w:szCs w:val="28"/>
          <w:lang w:eastAsia="ru-RU"/>
        </w:rPr>
        <w:t>Нести ответственность за жизнь и здоровье своих работников во время выполнения работ по настоящему договору.</w:t>
      </w:r>
    </w:p>
    <w:p w14:paraId="6411EB43">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4.1.30. В 5-дневный срок информировать Заказчика об изменении адреса и (или) реквизитов, указанных в договоре.</w:t>
      </w:r>
    </w:p>
    <w:p w14:paraId="1E7B4E32">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4.1.31</w:t>
      </w:r>
      <w:r>
        <w:rPr>
          <w:rFonts w:ascii="Times New Roman" w:hAnsi="Times New Roman" w:eastAsia="Times New Roman" w:cs="Times New Roman"/>
          <w:sz w:val="28"/>
          <w:szCs w:val="28"/>
          <w:highlight w:val="yellow"/>
          <w:lang w:eastAsia="ru-RU"/>
        </w:rPr>
        <w:t>. Получить положительное заключение экспертизы ПСД в экспертной организации, соответствующей требованиям законодательства Российской Федерации.</w:t>
      </w:r>
    </w:p>
    <w:p w14:paraId="7B739A5E">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4.1.32. Возместить все убытки Заказчика, возникшие по его вине при производстве работ по капитальному ремонту и в течение всего гарантийного срока.</w:t>
      </w:r>
    </w:p>
    <w:p w14:paraId="1CF60FEC">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4.1.33. Предоставить Заказчику и лицу, осуществляющему строительный контроль на объекте, возможность контроля за ходом выполнения работ, за качеством используемых материалов и оборудования, в том числе беспрепятственно допускать Заказчика к любому конструктивному элементу объекта на любом этапе проведения работ.</w:t>
      </w:r>
    </w:p>
    <w:p w14:paraId="26CD894F">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4.1.34. Направлять Заказчику документы, указанные в п. 4.1.40 настоящего Договора.</w:t>
      </w:r>
    </w:p>
    <w:p w14:paraId="3619547F">
      <w:pPr>
        <w:shd w:val="clear" w:color="auto" w:fill="FFFFFF"/>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4.1.35. </w:t>
      </w:r>
      <w:r>
        <w:rPr>
          <w:rFonts w:ascii="Times New Roman" w:hAnsi="Times New Roman" w:eastAsia="Times New Roman" w:cs="Times New Roman"/>
          <w:sz w:val="28"/>
          <w:szCs w:val="28"/>
          <w:lang w:eastAsia="ru-RU" w:bidi="ru-RU"/>
        </w:rPr>
        <w:t>Нести ответственность за нарушение правил пожарной безопасности в размере прямого действующего ущерба, охраны труда, охраны окружающей среды, требований техники безопасности в соответствии с условиями договора, требованиями действующего законодательства, регулирующего данные правоотношения.</w:t>
      </w:r>
    </w:p>
    <w:p w14:paraId="04CB59D7">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4.1.36. Подрядная организация при проведении работ по капитальному ремонту инженерных и конструктивных элементов при демонтаже старых стальных и чугунных трубопроводов, радиаторов, труб водоотведения, канализации и иные конструкции, а также при замене лифтового оборудования (лифтовая кабина, лебедка, трос, кабель, иное) передает их представителю собственников (старшему по дому) и (или) управляющей организации многоквартирного дома. Подрядная организация обязана составить акт приема-передачи полезных остатков вторсырья и подписать данный акт у представителя(ей) собственников помещений и(или) управляющей организации.</w:t>
      </w:r>
    </w:p>
    <w:p w14:paraId="08424E72">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4.1.37. В случае отказа представителя собственников общедомового имущества, управляющей организации, от демонтированного общедомового имущества, подрядная организация обязана вывезти его своими силами, как строительный мусор, без предъявления требований об оплате данных работ по вывозу Заказчику.</w:t>
      </w:r>
    </w:p>
    <w:p w14:paraId="72C82DDF">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 факту отказа от демонтируемого имущества между подрядной организацией и представителем собственников или управляющей организацией составляется акт об отказе в приемке.</w:t>
      </w:r>
    </w:p>
    <w:p w14:paraId="0494C8A4">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4.1.38. Подрядная организация обязана предоставить Заказчику акт приема- передачи демонтированного имущества (оборудования) (с подписями представителя собственников общедомового имущества, представителя управляющей организации), либо акт отказа в принятии (подписанного уполномоченными лицами).</w:t>
      </w:r>
    </w:p>
    <w:p w14:paraId="5AE1DC2C">
      <w:pPr>
        <w:shd w:val="clear" w:color="auto" w:fill="FFFFFF"/>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4.1.39. Данные акты являются обязательным документом при сдаче и приемке работ Заказчиком в соответствии с условиями договора.</w:t>
      </w:r>
    </w:p>
    <w:p w14:paraId="25C85E5A">
      <w:pPr>
        <w:shd w:val="clear" w:color="auto" w:fill="FFFFFF"/>
        <w:spacing w:after="0" w:line="24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4.1.40. По факту окончания работ, совместно с актами выполненных работ по форме КС-2 передать Заказчику (отдел технического контроля Фонда) исполнительную документацию </w:t>
      </w:r>
      <w:r>
        <w:rPr>
          <w:rFonts w:ascii="Times New Roman" w:hAnsi="Times New Roman" w:eastAsia="Times New Roman" w:cs="Times New Roman"/>
          <w:b/>
          <w:sz w:val="28"/>
          <w:szCs w:val="28"/>
          <w:lang w:eastAsia="ru-RU" w:bidi="ru-RU"/>
        </w:rPr>
        <w:t xml:space="preserve">в полном объеме </w:t>
      </w:r>
      <w:r>
        <w:rPr>
          <w:rFonts w:ascii="Times New Roman" w:hAnsi="Times New Roman" w:eastAsia="Times New Roman" w:cs="Times New Roman"/>
          <w:sz w:val="28"/>
          <w:szCs w:val="28"/>
          <w:lang w:eastAsia="ru-RU" w:bidi="ru-RU"/>
        </w:rPr>
        <w:t xml:space="preserve">(акты скрытых работ, сертификаты и паспорта на применяемые материалы и оборудование, общий журнал производства работ, исполнительные схемы, фото-видео материалы, товарные накладные, листы калькуляции объемов и прочее) на бумажном носителе и в электронном виде на съемном носителе </w:t>
      </w:r>
      <w:r>
        <w:rPr>
          <w:rFonts w:ascii="Times New Roman" w:hAnsi="Times New Roman" w:eastAsia="Times New Roman" w:cs="Times New Roman"/>
          <w:sz w:val="28"/>
          <w:szCs w:val="28"/>
          <w:lang w:val="en-US" w:eastAsia="ru-RU" w:bidi="ru-RU"/>
        </w:rPr>
        <w:t>CD</w:t>
      </w:r>
      <w:r>
        <w:rPr>
          <w:rFonts w:ascii="Times New Roman" w:hAnsi="Times New Roman" w:eastAsia="Times New Roman" w:cs="Times New Roman"/>
          <w:sz w:val="28"/>
          <w:szCs w:val="28"/>
          <w:lang w:eastAsia="ru-RU" w:bidi="ru-RU"/>
        </w:rPr>
        <w:t xml:space="preserve"> -</w:t>
      </w:r>
      <w:r>
        <w:rPr>
          <w:rFonts w:ascii="Times New Roman" w:hAnsi="Times New Roman" w:eastAsia="Times New Roman" w:cs="Times New Roman"/>
          <w:sz w:val="28"/>
          <w:szCs w:val="28"/>
          <w:lang w:val="en-US" w:eastAsia="ru-RU" w:bidi="ru-RU"/>
        </w:rPr>
        <w:t>R</w:t>
      </w:r>
      <w:r>
        <w:rPr>
          <w:rFonts w:ascii="Times New Roman" w:hAnsi="Times New Roman" w:eastAsia="Times New Roman" w:cs="Times New Roman"/>
          <w:sz w:val="28"/>
          <w:szCs w:val="28"/>
          <w:lang w:eastAsia="ru-RU" w:bidi="ru-RU"/>
        </w:rPr>
        <w:t xml:space="preserve"> или </w:t>
      </w:r>
      <w:r>
        <w:rPr>
          <w:rFonts w:ascii="Times New Roman" w:hAnsi="Times New Roman" w:eastAsia="Times New Roman" w:cs="Times New Roman"/>
          <w:sz w:val="28"/>
          <w:szCs w:val="28"/>
          <w:lang w:val="en-US" w:eastAsia="ru-RU" w:bidi="ru-RU"/>
        </w:rPr>
        <w:t>DVD</w:t>
      </w:r>
      <w:r>
        <w:rPr>
          <w:rFonts w:ascii="Times New Roman" w:hAnsi="Times New Roman" w:eastAsia="Times New Roman" w:cs="Times New Roman"/>
          <w:sz w:val="28"/>
          <w:szCs w:val="28"/>
          <w:lang w:eastAsia="ru-RU" w:bidi="ru-RU"/>
        </w:rPr>
        <w:t>-</w:t>
      </w:r>
      <w:r>
        <w:rPr>
          <w:rFonts w:ascii="Times New Roman" w:hAnsi="Times New Roman" w:eastAsia="Times New Roman" w:cs="Times New Roman"/>
          <w:sz w:val="28"/>
          <w:szCs w:val="28"/>
          <w:lang w:val="en-US" w:eastAsia="ru-RU" w:bidi="ru-RU"/>
        </w:rPr>
        <w:t>R</w:t>
      </w:r>
      <w:r>
        <w:rPr>
          <w:rFonts w:ascii="Times New Roman" w:hAnsi="Times New Roman" w:eastAsia="Times New Roman" w:cs="Times New Roman"/>
          <w:sz w:val="28"/>
          <w:szCs w:val="28"/>
          <w:lang w:eastAsia="ru-RU" w:bidi="ru-RU"/>
        </w:rPr>
        <w:t>, содержащем скан-копии каждого документа в формате/ .</w:t>
      </w:r>
      <w:r>
        <w:rPr>
          <w:rFonts w:ascii="Times New Roman" w:hAnsi="Times New Roman" w:eastAsia="Times New Roman" w:cs="Times New Roman"/>
          <w:sz w:val="28"/>
          <w:szCs w:val="28"/>
          <w:lang w:val="en-US" w:eastAsia="ru-RU" w:bidi="ru-RU"/>
        </w:rPr>
        <w:t>pdf</w:t>
      </w:r>
      <w:r>
        <w:rPr>
          <w:rFonts w:ascii="Times New Roman" w:hAnsi="Times New Roman" w:eastAsia="Times New Roman" w:cs="Times New Roman"/>
          <w:sz w:val="28"/>
          <w:szCs w:val="28"/>
          <w:lang w:eastAsia="ru-RU" w:bidi="ru-RU"/>
        </w:rPr>
        <w:t xml:space="preserve"> с приложением файлов формата /.sig где каждый файл подписан электронной цифровой подписью организации (диск должен быть подписан согласно формату: «Наименование организации», «Адрес МКД», «Наименование вида работ»).</w:t>
      </w:r>
    </w:p>
    <w:p w14:paraId="12D8586C">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4.1.41. Любые отклонения от требований проектно-сметной документации, также, как и изменение материалов, видов работ и их стоимости Подрядчик обязан до выполнения работ предварительно согласовать с Заказчиком.</w:t>
      </w:r>
    </w:p>
    <w:p w14:paraId="10C4E3C8">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4.1.42. Для рассмотрения Заказчиком возможности внесения (согласования) изменений в проектно-сметную документацию в рамках реализации договора на строительно-монтажные работы, Подрядчик обязан направить письменное обращение в адрес Заказчика с описанием причин замены и предоставлением заполненной сравнительной таблицы, отражающей стоимость и наименование исключаемых и предлагаемых позиций в соответствии с приложением №13 к настоящему договору.</w:t>
      </w:r>
    </w:p>
    <w:p w14:paraId="5982396A">
      <w:pPr>
        <w:tabs>
          <w:tab w:val="left" w:pos="567"/>
          <w:tab w:val="left" w:pos="709"/>
          <w:tab w:val="left" w:pos="1134"/>
        </w:tabs>
        <w:autoSpaceDE w:val="0"/>
        <w:autoSpaceDN w:val="0"/>
        <w:adjustRightInd w:val="0"/>
        <w:spacing w:after="0" w:line="269" w:lineRule="auto"/>
        <w:contextualSpacing/>
        <w:jc w:val="both"/>
        <w:rPr>
          <w:rFonts w:ascii="Times New Roman" w:hAnsi="Times New Roman"/>
          <w:sz w:val="28"/>
          <w:szCs w:val="28"/>
        </w:rPr>
      </w:pPr>
      <w:r>
        <w:rPr>
          <w:rFonts w:ascii="Times New Roman" w:hAnsi="Times New Roman" w:eastAsia="Times New Roman"/>
          <w:color w:val="000000"/>
          <w:sz w:val="28"/>
          <w:szCs w:val="28"/>
        </w:rPr>
        <w:tab/>
      </w:r>
      <w:r>
        <w:rPr>
          <w:rFonts w:ascii="Times New Roman" w:hAnsi="Times New Roman" w:eastAsia="Times New Roman"/>
          <w:color w:val="000000"/>
          <w:sz w:val="28"/>
          <w:szCs w:val="28"/>
        </w:rPr>
        <w:t xml:space="preserve">4.1.43. В случае выполнения работ, требующих допуск в жилые / нежилые помещения, произвести обход всех помещений многоквартирного дома с участием представителей организации, осуществляющей строительный контроль. В случае установления факта не допуска/ воспрепятствования   собственниками помещений к проведению работ на Объекте, незамедлительно известить Заказчика и организацию, осуществляющую управление многоквартирным домом, в письменной форме с указанием адреса Объекта, номера квартиры собственника, препятствующего выполнению работ, с оформлением Акта об установлении фактов воспрепятствования оказанию услуг и (или) проведению работ по капитальному ремонту, либо Акта </w:t>
      </w:r>
      <w:r>
        <w:rPr>
          <w:rFonts w:ascii="Times New Roman" w:hAnsi="Times New Roman" w:eastAsia="Times New Roman"/>
          <w:bCs/>
          <w:color w:val="000000"/>
          <w:sz w:val="28"/>
          <w:szCs w:val="28"/>
        </w:rPr>
        <w:t>обследования технического состояния дома</w:t>
      </w:r>
      <w:r>
        <w:rPr>
          <w:rFonts w:ascii="Times New Roman" w:hAnsi="Times New Roman" w:eastAsia="Times New Roman"/>
          <w:color w:val="000000"/>
          <w:sz w:val="28"/>
          <w:szCs w:val="28"/>
        </w:rPr>
        <w:t xml:space="preserve"> (Приложение  №8 , № 10 к настоящему Договору)</w:t>
      </w:r>
      <w:r>
        <w:rPr>
          <w:rFonts w:ascii="Times New Roman" w:hAnsi="Times New Roman"/>
          <w:sz w:val="28"/>
          <w:szCs w:val="28"/>
        </w:rPr>
        <w:t>.</w:t>
      </w:r>
    </w:p>
    <w:p w14:paraId="73E16F9F">
      <w:pPr>
        <w:spacing w:after="0" w:line="269"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sz w:val="28"/>
          <w:szCs w:val="28"/>
        </w:rPr>
        <w:tab/>
      </w:r>
      <w:r>
        <w:rPr>
          <w:rFonts w:ascii="Times New Roman" w:hAnsi="Times New Roman" w:cs="Times New Roman"/>
          <w:sz w:val="28"/>
          <w:szCs w:val="28"/>
        </w:rPr>
        <w:t xml:space="preserve">4.1.44. Подрядчик обязан не позднее 30 дней после заключения договора направить Заказчику письмо о недопуске / воспрепятствовании, либо отказе от проведения капитального ремонта по каждому из объектов и видов работ с просьбой создать комиссию для оформления акта воспрепятствования или отказа (приложение </w:t>
      </w:r>
      <w:r>
        <w:rPr>
          <w:rFonts w:ascii="Times New Roman" w:hAnsi="Times New Roman" w:cs="Times New Roman"/>
          <w:color w:val="000000" w:themeColor="text1"/>
          <w:sz w:val="28"/>
          <w:szCs w:val="28"/>
          <w14:textFill>
            <w14:solidFill>
              <w14:schemeClr w14:val="tx1"/>
            </w14:solidFill>
          </w14:textFill>
        </w:rPr>
        <w:t xml:space="preserve">№ 8    к договору). </w:t>
      </w:r>
    </w:p>
    <w:p w14:paraId="2A8417FB">
      <w:pPr>
        <w:spacing w:after="0" w:line="269"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4.1.45.   Подрядчик, выполняющий работы по капитальному ремонту общего имущества в многоквартирном доме, предусмотренных пунктом 5 или 6 статьи 56.1. Федерального закона от 25.06.2002 N 73-ФЗ., не позднее чем за пять рабочих дней до начала выполнения таких работ уведомляет в письменной форме о начале выполнения работ по капитальному ремонту общего имущества в этом многоквартирном доме орган охраны объектов культурного наследия, определенный пунктом 2 статьи 45</w:t>
      </w:r>
      <w:r>
        <w:t xml:space="preserve"> </w:t>
      </w:r>
      <w:r>
        <w:rPr>
          <w:rFonts w:ascii="Times New Roman" w:hAnsi="Times New Roman" w:cs="Times New Roman"/>
          <w:color w:val="000000" w:themeColor="text1"/>
          <w:sz w:val="28"/>
          <w:szCs w:val="28"/>
          <w14:textFill>
            <w14:solidFill>
              <w14:schemeClr w14:val="tx1"/>
            </w14:solidFill>
          </w14:textFill>
        </w:rPr>
        <w:t>Федерального закона от 25.06.2002 N 73-ФЗ. Уведомление о начале выполнения работ по капитальному ремонту общего имущества в многоквартирном доме должно содержать сведения об адресе этого многоквартирного дома, о составе планируемых к выполнению работ, планируемом дне начала их выполнения и сроках их завершения, а также о лицах, являющихся заказчиком и исполнителем таких работ.</w:t>
      </w:r>
    </w:p>
    <w:p w14:paraId="43249ECD">
      <w:pPr>
        <w:tabs>
          <w:tab w:val="left" w:pos="567"/>
          <w:tab w:val="left" w:pos="709"/>
          <w:tab w:val="left" w:pos="1134"/>
        </w:tabs>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color w:val="FF0000"/>
          <w:sz w:val="28"/>
          <w:szCs w:val="28"/>
        </w:rPr>
        <w:tab/>
      </w:r>
      <w:r>
        <w:rPr>
          <w:rFonts w:ascii="Times New Roman" w:hAnsi="Times New Roman" w:cs="Times New Roman"/>
          <w:sz w:val="28"/>
          <w:szCs w:val="28"/>
        </w:rPr>
        <w:t>4.1.46. Принятые в ПСД решения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14:paraId="6EECFD1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4.1.47. Обеспечить Заказчику возможность контроля и надзора за ходом выполнения работ, в том числе представлять по его требованию отчеты о ходе выполнения работ.</w:t>
      </w:r>
    </w:p>
    <w:p w14:paraId="14B6DE7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4.1.48. Исполнять полученные в ходе выполнения работ указания Заказчика, в том числе в срок, установленный предписанием Заказчика, устранять обнаруженные им недостатки в выполненной работе или иные отступления от условий Договора. </w:t>
      </w:r>
    </w:p>
    <w:p w14:paraId="46810CD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4.1.49. Не передавать ПСД и иную документацию на Объект (-ы) или их отдельных частей третьим лицам без письменного согласия Заказчика.</w:t>
      </w:r>
    </w:p>
    <w:p w14:paraId="5FD661E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4.1.50. Внести в ПСД изменения, соответствующие обязательным нормам и требованиям в рабочем порядке, без дополнительного финансирования со стороны Заказчика в случае, если при выполнении работ по капитальному ремонту выявятся несоответствия и противоречия в ПСД.</w:t>
      </w:r>
    </w:p>
    <w:p w14:paraId="57B9B2E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4.1.51. Обосновывать по требованию Заказчика закладываемые в ПСД технические и инженерные решения путем сопоставления эксплуатационных и стоимостных показателей возможных вариантов. В случае сомнения Заказчика в экономической целесообразности применяемых проектных решений Подрядчик обязан предоставить соответствующие расчеты и обоснования, включая расчеты по предлагаемым Заказчиком вариантам.</w:t>
      </w:r>
    </w:p>
    <w:p w14:paraId="68D5A2AC">
      <w:pPr>
        <w:jc w:val="both"/>
        <w:rPr>
          <w:rFonts w:ascii="Times New Roman" w:hAnsi="Times New Roman" w:eastAsia="Times New Roman" w:cs="Times New Roman"/>
          <w:b/>
          <w:sz w:val="28"/>
          <w:szCs w:val="28"/>
          <w:u w:val="single"/>
          <w:lang w:eastAsia="ru-RU" w:bidi="ru-RU"/>
        </w:rPr>
      </w:pPr>
      <w:r>
        <w:rPr>
          <w:rFonts w:ascii="Times New Roman" w:hAnsi="Times New Roman" w:eastAsia="Times New Roman" w:cs="Times New Roman"/>
          <w:b/>
          <w:sz w:val="28"/>
          <w:szCs w:val="28"/>
          <w:u w:val="single"/>
          <w:lang w:eastAsia="ru-RU" w:bidi="ru-RU"/>
        </w:rPr>
        <w:t>4.2. Подрядчик вправе:</w:t>
      </w:r>
    </w:p>
    <w:p w14:paraId="66CE8AF5">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4.2.1. Требовать оплаты надлежащим образом выполненных работ в соответствии с усло</w:t>
      </w:r>
      <w:r>
        <w:rPr>
          <w:rFonts w:ascii="Times New Roman" w:hAnsi="Times New Roman" w:eastAsia="Times New Roman" w:cs="Times New Roman"/>
          <w:sz w:val="28"/>
          <w:szCs w:val="28"/>
          <w:lang w:eastAsia="ru-RU" w:bidi="ru-RU"/>
        </w:rPr>
        <w:softHyphen/>
      </w:r>
      <w:r>
        <w:rPr>
          <w:rFonts w:ascii="Times New Roman" w:hAnsi="Times New Roman" w:eastAsia="Times New Roman" w:cs="Times New Roman"/>
          <w:sz w:val="28"/>
          <w:szCs w:val="28"/>
          <w:lang w:eastAsia="ru-RU" w:bidi="ru-RU"/>
        </w:rPr>
        <w:t>виями настоящего договора в пределах стоимости настоящего договора.</w:t>
      </w:r>
    </w:p>
    <w:p w14:paraId="1CB5B71E">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4.2.2. Вносить предложения по проектной (сметной) документации в течение месяца со дня ее получения от Заказчика по акту приема-передачи.</w:t>
      </w:r>
    </w:p>
    <w:p w14:paraId="023EB2C6">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4.2.3. В целях выполнения настоящего договора Подрядчик имеет право привлекать для выполнения работ по настоящему договору субподрядные организации, обладающие необходимым опытом, оборудованием, персоналом, а в случаях, предусмотренных законодательством, являющиеся членами саморегулируемой организации имеющие сертификаты, либо другие документы подтверждающие их право на выполнение данного вида работ, и также соответствующие иным установленным требованиям, при этом ответственность за их действия несет Подрядчик.</w:t>
      </w:r>
    </w:p>
    <w:p w14:paraId="3A5D043C">
      <w:pPr>
        <w:widowControl w:val="0"/>
        <w:spacing w:after="0" w:line="276" w:lineRule="auto"/>
        <w:ind w:firstLine="708"/>
        <w:jc w:val="both"/>
        <w:rPr>
          <w:rFonts w:ascii="Times New Roman" w:hAnsi="Times New Roman" w:eastAsia="Times New Roman" w:cs="Times New Roman"/>
          <w:b/>
          <w:sz w:val="28"/>
          <w:szCs w:val="28"/>
          <w:u w:val="single"/>
          <w:lang w:eastAsia="ru-RU" w:bidi="ru-RU"/>
        </w:rPr>
      </w:pPr>
      <w:r>
        <w:rPr>
          <w:rFonts w:ascii="Times New Roman" w:hAnsi="Times New Roman" w:eastAsia="Times New Roman" w:cs="Times New Roman"/>
          <w:b/>
          <w:sz w:val="28"/>
          <w:szCs w:val="28"/>
          <w:u w:val="single"/>
          <w:lang w:eastAsia="ru-RU"/>
        </w:rPr>
        <w:t>4.3. Заказчик вправе:</w:t>
      </w:r>
    </w:p>
    <w:p w14:paraId="1D785562">
      <w:pPr>
        <w:tabs>
          <w:tab w:val="left" w:pos="0"/>
          <w:tab w:val="left" w:pos="1134"/>
          <w:tab w:val="left" w:pos="1843"/>
        </w:tabs>
        <w:spacing w:after="0" w:line="240" w:lineRule="auto"/>
        <w:ind w:firstLine="567"/>
        <w:jc w:val="both"/>
        <w:rPr>
          <w:rFonts w:ascii="Times New Roman" w:hAnsi="Times New Roman"/>
          <w:sz w:val="28"/>
          <w:szCs w:val="28"/>
        </w:rPr>
      </w:pPr>
      <w:r>
        <w:rPr>
          <w:rFonts w:ascii="Times New Roman" w:hAnsi="Times New Roman" w:eastAsia="Times New Roman" w:cs="Times New Roman"/>
          <w:sz w:val="28"/>
          <w:szCs w:val="28"/>
          <w:lang w:eastAsia="ru-RU"/>
        </w:rPr>
        <w:t xml:space="preserve">4.3.1. Во всякое время </w:t>
      </w:r>
      <w:r>
        <w:rPr>
          <w:rFonts w:ascii="Times New Roman" w:hAnsi="Times New Roman" w:eastAsia="Calibri" w:cs="Times New Roman"/>
          <w:sz w:val="28"/>
          <w:szCs w:val="28"/>
          <w:lang w:eastAsia="ru-RU"/>
        </w:rPr>
        <w:t>осуществлять контроль за ходом и качеством работы</w:t>
      </w:r>
      <w:r>
        <w:rPr>
          <w:rFonts w:ascii="Times New Roman" w:hAnsi="Times New Roman" w:eastAsia="Times New Roman" w:cs="Times New Roman"/>
          <w:sz w:val="28"/>
          <w:szCs w:val="28"/>
          <w:lang w:eastAsia="ru-RU"/>
        </w:rPr>
        <w:t xml:space="preserve">, выполняемой Подрядчиком, </w:t>
      </w:r>
      <w:r>
        <w:rPr>
          <w:rFonts w:ascii="Times New Roman" w:hAnsi="Times New Roman" w:eastAsia="Calibri" w:cs="Times New Roman"/>
          <w:sz w:val="28"/>
          <w:szCs w:val="28"/>
          <w:lang w:eastAsia="ru-RU"/>
        </w:rPr>
        <w:t>соблюдением сроков их выполнения, проверять результаты выполненных работ</w:t>
      </w:r>
      <w:r>
        <w:rPr>
          <w:rFonts w:ascii="Times New Roman" w:hAnsi="Times New Roman" w:eastAsia="Times New Roman" w:cs="Times New Roman"/>
          <w:sz w:val="28"/>
          <w:szCs w:val="28"/>
          <w:lang w:eastAsia="ru-RU"/>
        </w:rPr>
        <w:t>.</w:t>
      </w:r>
      <w:r>
        <w:rPr>
          <w:rFonts w:ascii="Times New Roman" w:hAnsi="Times New Roman"/>
          <w:sz w:val="28"/>
          <w:szCs w:val="28"/>
        </w:rPr>
        <w:t xml:space="preserve"> Если в ходе осуществления контроля за выполнением работ будут обнаружены недостатки, Заказчик (и (или) его представитель в лице организации, осуществляющей строительный контроль) составляет </w:t>
      </w:r>
      <w:r>
        <w:rPr>
          <w:rFonts w:ascii="Times New Roman" w:hAnsi="Times New Roman" w:eastAsia="Times New Roman" w:cs="Times New Roman"/>
          <w:sz w:val="28"/>
          <w:szCs w:val="28"/>
          <w:lang w:eastAsia="ru-RU"/>
        </w:rPr>
        <w:t>акты обследования технического состояния дома (</w:t>
      </w:r>
      <w:r>
        <w:rPr>
          <w:rFonts w:ascii="Times New Roman" w:hAnsi="Times New Roman"/>
          <w:sz w:val="28"/>
          <w:szCs w:val="28"/>
        </w:rPr>
        <w:t>Приложение № 10 к настоящему Договору) что является основанием для привлечения Подрядчика к ответственности за ненадлежащее исполнение принятых на себя обязательств, предусмотренных настоящим Договором.</w:t>
      </w:r>
    </w:p>
    <w:p w14:paraId="2C704414">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 В случае отказа Подрядчика от подписания данных актов, делать об этом соответствующую отметку в присутствии организации, осуществляющей управление и (или) обслуживание данного объекта, либо организации, осуществляющей строительный контроль по настоящему договору, фиксировать замечания. В случае обнаружения некачественно выполненных работ, нарушения поэтапного графика выполнения работ, нарушения сроков выполнения работ, несоответствия работ сметной и технической документации, выставлять претензии, предписания Подрядчику, приостанавливать работы.</w:t>
      </w:r>
    </w:p>
    <w:p w14:paraId="69F084EF">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4.3.2. Требовать от Подрядчика, надлежащего исполнения обязательств в соответствии с настоящим договором и иными нормами, регулирующими данную сферу деятельности, а также требовать предоставления общего журнала работ.</w:t>
      </w:r>
    </w:p>
    <w:p w14:paraId="4B28C494">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4.3.3. Требовать от Подрядчика своевременного и безвозмездного устранения выявленных недостатков. </w:t>
      </w:r>
    </w:p>
    <w:p w14:paraId="760A2FFD">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4.3.4. Отказаться от оплаты выполненных Подрядчиком работ, не предусмотренных настоящим договором, и потребовать возврата ошибочно уплаченных Подрядчику денежных средств в течение трех рабочих дней с момента получения Подрядчиком письменного требования.</w:t>
      </w:r>
    </w:p>
    <w:p w14:paraId="7FDFEF06">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4.3.5.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 и проектно-сметной документацией.</w:t>
      </w:r>
    </w:p>
    <w:p w14:paraId="4CE1AB98">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4.3.6. Ссылаться на недостатки работ и требовать их устранения, выявленные также и после окончания срока действия договора, в том числе в части объема и стоимости этих работ, по результатам проведенных уполномоченными контрольными органами проверок использования средств.</w:t>
      </w:r>
    </w:p>
    <w:p w14:paraId="0880CE26">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4.3.7. </w:t>
      </w:r>
      <w:r>
        <w:rPr>
          <w:rFonts w:ascii="Times New Roman" w:hAnsi="Times New Roman" w:eastAsia="Times New Roman" w:cs="Times New Roman"/>
          <w:sz w:val="28"/>
          <w:szCs w:val="28"/>
          <w:lang w:eastAsia="ru-RU" w:bidi="ru-RU"/>
        </w:rPr>
        <w:t>Представители Заказчика, организации, осуществляющей строительный контроль, имеют право:</w:t>
      </w:r>
    </w:p>
    <w:p w14:paraId="507138CF">
      <w:pPr>
        <w:widowControl w:val="0"/>
        <w:numPr>
          <w:ilvl w:val="0"/>
          <w:numId w:val="4"/>
        </w:numPr>
        <w:tabs>
          <w:tab w:val="left" w:pos="850"/>
        </w:tabs>
        <w:spacing w:after="0" w:line="276" w:lineRule="auto"/>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беспрепятственного доступа ко всем видам работ на объекте в любое время суток в те</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чение всего периода выполнения работ по настоящему договору;</w:t>
      </w:r>
    </w:p>
    <w:p w14:paraId="229D2F19">
      <w:pPr>
        <w:widowControl w:val="0"/>
        <w:numPr>
          <w:ilvl w:val="0"/>
          <w:numId w:val="4"/>
        </w:numPr>
        <w:tabs>
          <w:tab w:val="left" w:pos="854"/>
        </w:tabs>
        <w:spacing w:after="0" w:line="276" w:lineRule="auto"/>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производить соответствующие записи в Общий журнал работ в ходе проведенной проверки по настоящему договору на объектах;</w:t>
      </w:r>
    </w:p>
    <w:p w14:paraId="03249A04">
      <w:pPr>
        <w:widowControl w:val="0"/>
        <w:numPr>
          <w:ilvl w:val="0"/>
          <w:numId w:val="4"/>
        </w:numPr>
        <w:tabs>
          <w:tab w:val="left" w:pos="854"/>
        </w:tabs>
        <w:spacing w:after="0" w:line="276" w:lineRule="auto"/>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выдавать обязательные для Подрядчика предписания при обнаружении отступлений от требований законодательства, настоящего Договора, направлять претензии.</w:t>
      </w:r>
    </w:p>
    <w:p w14:paraId="2E354D51">
      <w:pPr>
        <w:widowControl w:val="0"/>
        <w:tabs>
          <w:tab w:val="left" w:pos="854"/>
        </w:tabs>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ab/>
      </w:r>
      <w:r>
        <w:rPr>
          <w:rFonts w:ascii="Times New Roman" w:hAnsi="Times New Roman" w:eastAsia="Cambria" w:cs="Times New Roman"/>
          <w:sz w:val="28"/>
          <w:szCs w:val="28"/>
          <w:lang w:eastAsia="ru-RU" w:bidi="ru-RU"/>
        </w:rPr>
        <w:t>При отказе Подрядчика признать факт ненадлежащего и некачественного выпол</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нения работ по настоящему договору, создать комиссию с участием представителя Подрядчика, организации, осуществляющей строительный контроль, при необхо</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димости с участием независимой экспертной организации, для фиксирования некачественно выполненных Подрядчиком работ. Размер оплаты за последующие выполненные объемы работ будет уменьшен на стоимость исправленных некачественно выполненных работ и оплаты рабо</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ты независимой экспертной организации</w:t>
      </w:r>
    </w:p>
    <w:p w14:paraId="4DE3E94E">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 xml:space="preserve">4.3.8. </w:t>
      </w:r>
      <w:r>
        <w:rPr>
          <w:rFonts w:ascii="Times New Roman" w:hAnsi="Times New Roman" w:eastAsia="Cambria" w:cs="Times New Roman"/>
          <w:sz w:val="28"/>
          <w:szCs w:val="28"/>
        </w:rPr>
        <w:t>По результатам проверок хода выполнения работ составлять акты технического обследования, в случае отказа Подрядчика от подписания данных актов, делать об этом соответствующую отметку и в присутствии организации, осуществляющей управление и (или) обслуживание данного объекта, либо организации, осуществляющей строительный контроль, фиксировать замечания. В случае обнаружения некачественно выполненных работ, нарушения поэтапного графика выполнения работ, нарушение сроков отдельных этапов работ, нарушения сроков выполнения работ, несоответствия работ сметной и технической документации, выставлять претензии Подрядчику, приостанавливать работы.</w:t>
      </w:r>
    </w:p>
    <w:p w14:paraId="3B7A2DC0">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4.3.9. Расторгнуть настоящий договор в одностороннем порядке в соответствии с условиями настоящего договора.</w:t>
      </w:r>
    </w:p>
    <w:p w14:paraId="6B4FEDF3">
      <w:pPr>
        <w:suppressAutoHyphens/>
        <w:spacing w:after="0" w:line="240" w:lineRule="auto"/>
        <w:ind w:firstLine="567"/>
        <w:jc w:val="both"/>
        <w:rPr>
          <w:rFonts w:ascii="Times New Roman" w:hAnsi="Times New Roman" w:eastAsia="Times New Roman" w:cs="Times New Roman"/>
          <w:sz w:val="28"/>
          <w:szCs w:val="28"/>
          <w:lang w:val="zh-CN" w:eastAsia="ru-RU"/>
        </w:rPr>
      </w:pPr>
      <w:r>
        <w:rPr>
          <w:rFonts w:ascii="Times New Roman" w:hAnsi="Times New Roman" w:cs="Times New Roman"/>
          <w:sz w:val="28"/>
          <w:szCs w:val="28"/>
        </w:rPr>
        <w:t>4.3.10. О</w:t>
      </w:r>
      <w:r>
        <w:rPr>
          <w:rFonts w:ascii="Times New Roman" w:hAnsi="Times New Roman" w:eastAsia="Times New Roman" w:cs="Times New Roman"/>
          <w:sz w:val="28"/>
          <w:szCs w:val="28"/>
          <w:lang w:val="zh-CN" w:eastAsia="ru-RU"/>
        </w:rPr>
        <w:t xml:space="preserve">осуществлять контроль за принимаемыми Подрядчиком техническими и инженерными решениями, закладываемыми им в </w:t>
      </w:r>
      <w:r>
        <w:rPr>
          <w:rFonts w:ascii="Times New Roman" w:hAnsi="Times New Roman" w:eastAsia="Times New Roman" w:cs="Times New Roman"/>
          <w:sz w:val="28"/>
          <w:szCs w:val="28"/>
          <w:lang w:eastAsia="ru-RU"/>
        </w:rPr>
        <w:t>ПСД.</w:t>
      </w:r>
      <w:r>
        <w:rPr>
          <w:rFonts w:ascii="Times New Roman" w:hAnsi="Times New Roman" w:eastAsia="Times New Roman" w:cs="Times New Roman"/>
          <w:sz w:val="28"/>
          <w:szCs w:val="28"/>
          <w:lang w:val="zh-CN" w:eastAsia="ru-RU"/>
        </w:rPr>
        <w:t xml:space="preserve"> В необходимых случаях треб</w:t>
      </w:r>
      <w:r>
        <w:rPr>
          <w:rFonts w:ascii="Times New Roman" w:hAnsi="Times New Roman" w:eastAsia="Times New Roman" w:cs="Times New Roman"/>
          <w:sz w:val="28"/>
          <w:szCs w:val="28"/>
          <w:lang w:eastAsia="ru-RU"/>
        </w:rPr>
        <w:t>овать</w:t>
      </w:r>
      <w:r>
        <w:rPr>
          <w:rFonts w:ascii="Times New Roman" w:hAnsi="Times New Roman" w:eastAsia="Times New Roman" w:cs="Times New Roman"/>
          <w:sz w:val="28"/>
          <w:szCs w:val="28"/>
          <w:lang w:val="zh-CN" w:eastAsia="ru-RU"/>
        </w:rPr>
        <w:t xml:space="preserve"> от Подрядчика выполнения экономического обоснования и стоимостного сравнения закладываемых в </w:t>
      </w:r>
      <w:r>
        <w:rPr>
          <w:rFonts w:ascii="Times New Roman" w:hAnsi="Times New Roman" w:eastAsia="Times New Roman" w:cs="Times New Roman"/>
          <w:sz w:val="28"/>
          <w:szCs w:val="28"/>
          <w:lang w:eastAsia="ru-RU"/>
        </w:rPr>
        <w:t>ПСД</w:t>
      </w:r>
      <w:r>
        <w:rPr>
          <w:rFonts w:ascii="Times New Roman" w:hAnsi="Times New Roman" w:eastAsia="Times New Roman" w:cs="Times New Roman"/>
          <w:sz w:val="28"/>
          <w:szCs w:val="28"/>
          <w:lang w:val="zh-CN" w:eastAsia="ru-RU"/>
        </w:rPr>
        <w:t xml:space="preserve"> технических и инженерных решений.</w:t>
      </w:r>
    </w:p>
    <w:p w14:paraId="74686A4D">
      <w:pPr>
        <w:suppressAutoHyphens/>
        <w:spacing w:after="0" w:line="240" w:lineRule="auto"/>
        <w:ind w:firstLine="567"/>
        <w:jc w:val="both"/>
        <w:rPr>
          <w:rFonts w:ascii="Times New Roman" w:hAnsi="Times New Roman" w:eastAsia="Times New Roman" w:cs="Times New Roman"/>
          <w:sz w:val="28"/>
          <w:szCs w:val="28"/>
          <w:lang w:val="zh-CN" w:eastAsia="ru-RU"/>
        </w:rPr>
      </w:pPr>
      <w:r>
        <w:rPr>
          <w:rFonts w:ascii="Times New Roman" w:hAnsi="Times New Roman" w:eastAsia="Times New Roman" w:cs="Times New Roman"/>
          <w:sz w:val="28"/>
          <w:szCs w:val="28"/>
          <w:lang w:eastAsia="ru-RU"/>
        </w:rPr>
        <w:t>4.3.11. О</w:t>
      </w:r>
      <w:r>
        <w:rPr>
          <w:rFonts w:ascii="Times New Roman" w:hAnsi="Times New Roman" w:eastAsia="Times New Roman" w:cs="Times New Roman"/>
          <w:sz w:val="28"/>
          <w:szCs w:val="28"/>
          <w:lang w:val="zh-CN" w:eastAsia="ru-RU"/>
        </w:rPr>
        <w:t xml:space="preserve">казывать содействие Подрядчику в процессе выполнения им </w:t>
      </w:r>
      <w:r>
        <w:rPr>
          <w:rFonts w:ascii="Times New Roman" w:hAnsi="Times New Roman" w:eastAsia="Times New Roman" w:cs="Times New Roman"/>
          <w:sz w:val="28"/>
          <w:szCs w:val="28"/>
          <w:lang w:eastAsia="ru-RU"/>
        </w:rPr>
        <w:t>р</w:t>
      </w:r>
      <w:r>
        <w:rPr>
          <w:rFonts w:ascii="Times New Roman" w:hAnsi="Times New Roman" w:eastAsia="Times New Roman" w:cs="Times New Roman"/>
          <w:sz w:val="28"/>
          <w:szCs w:val="28"/>
          <w:lang w:val="zh-CN" w:eastAsia="ru-RU"/>
        </w:rPr>
        <w:t xml:space="preserve">абот по вопросам, непосредственно связанным с </w:t>
      </w:r>
      <w:r>
        <w:rPr>
          <w:rFonts w:ascii="Times New Roman" w:hAnsi="Times New Roman" w:eastAsia="Times New Roman" w:cs="Times New Roman"/>
          <w:sz w:val="28"/>
          <w:szCs w:val="28"/>
          <w:lang w:eastAsia="ru-RU"/>
        </w:rPr>
        <w:t>выполнением работ по разработке ПСД</w:t>
      </w:r>
      <w:r>
        <w:rPr>
          <w:rFonts w:ascii="Times New Roman" w:hAnsi="Times New Roman" w:eastAsia="Times New Roman" w:cs="Times New Roman"/>
          <w:sz w:val="28"/>
          <w:szCs w:val="28"/>
          <w:lang w:val="zh-CN" w:eastAsia="ru-RU"/>
        </w:rPr>
        <w:t>, решение которых возможно только при участии Заказчика.</w:t>
      </w:r>
    </w:p>
    <w:p w14:paraId="64C302E2">
      <w:pPr>
        <w:suppressAutoHyphens/>
        <w:spacing w:after="0" w:line="240" w:lineRule="auto"/>
        <w:ind w:firstLine="567"/>
        <w:jc w:val="both"/>
        <w:rPr>
          <w:rFonts w:ascii="Times New Roman" w:hAnsi="Times New Roman" w:eastAsia="Times New Roman" w:cs="Times New Roman"/>
          <w:sz w:val="28"/>
          <w:szCs w:val="28"/>
          <w:lang w:val="zh-CN" w:eastAsia="ru-RU"/>
        </w:rPr>
      </w:pPr>
      <w:r>
        <w:rPr>
          <w:rFonts w:ascii="Times New Roman" w:hAnsi="Times New Roman" w:eastAsia="Times New Roman" w:cs="Times New Roman"/>
          <w:sz w:val="28"/>
          <w:szCs w:val="28"/>
          <w:lang w:eastAsia="ru-RU"/>
        </w:rPr>
        <w:t xml:space="preserve">4.3.12. </w:t>
      </w:r>
      <w:r>
        <w:rPr>
          <w:rFonts w:ascii="Times New Roman" w:hAnsi="Times New Roman" w:eastAsia="Times New Roman" w:cs="Times New Roman"/>
          <w:sz w:val="28"/>
          <w:szCs w:val="28"/>
          <w:lang w:val="zh-CN" w:eastAsia="ru-RU"/>
        </w:rPr>
        <w:t xml:space="preserve">В случае если результат </w:t>
      </w:r>
      <w:r>
        <w:rPr>
          <w:rFonts w:ascii="Times New Roman" w:hAnsi="Times New Roman" w:eastAsia="Times New Roman" w:cs="Times New Roman"/>
          <w:sz w:val="28"/>
          <w:szCs w:val="28"/>
          <w:lang w:eastAsia="ru-RU"/>
        </w:rPr>
        <w:t>р</w:t>
      </w:r>
      <w:r>
        <w:rPr>
          <w:rFonts w:ascii="Times New Roman" w:hAnsi="Times New Roman" w:eastAsia="Times New Roman" w:cs="Times New Roman"/>
          <w:sz w:val="28"/>
          <w:szCs w:val="28"/>
          <w:lang w:val="zh-CN" w:eastAsia="ru-RU"/>
        </w:rPr>
        <w:t xml:space="preserve">работ (или его часть) является результатом интеллектуальной деятельности, Заказчик обладает исключительным правом на результат </w:t>
      </w:r>
      <w:r>
        <w:rPr>
          <w:rFonts w:ascii="Times New Roman" w:hAnsi="Times New Roman" w:eastAsia="Times New Roman" w:cs="Times New Roman"/>
          <w:sz w:val="28"/>
          <w:szCs w:val="28"/>
          <w:lang w:eastAsia="ru-RU"/>
        </w:rPr>
        <w:t>р</w:t>
      </w:r>
      <w:r>
        <w:rPr>
          <w:rFonts w:ascii="Times New Roman" w:hAnsi="Times New Roman" w:eastAsia="Times New Roman" w:cs="Times New Roman"/>
          <w:sz w:val="28"/>
          <w:szCs w:val="28"/>
          <w:lang w:val="zh-CN" w:eastAsia="ru-RU"/>
        </w:rPr>
        <w:t xml:space="preserve">работ как результат интеллектуальной деятельности и вправе использовать такой результат по своему усмотрению любым не противоречащим </w:t>
      </w:r>
      <w:r>
        <w:rPr>
          <w:rFonts w:ascii="Times New Roman" w:hAnsi="Times New Roman" w:eastAsia="Times New Roman" w:cs="Times New Roman"/>
          <w:sz w:val="28"/>
          <w:szCs w:val="28"/>
          <w:lang w:eastAsia="ru-RU"/>
        </w:rPr>
        <w:t xml:space="preserve">законодательством </w:t>
      </w:r>
      <w:r>
        <w:rPr>
          <w:rFonts w:ascii="Times New Roman" w:hAnsi="Times New Roman" w:eastAsia="Times New Roman" w:cs="Times New Roman"/>
          <w:sz w:val="28"/>
          <w:szCs w:val="28"/>
          <w:lang w:val="zh-CN" w:eastAsia="ru-RU"/>
        </w:rPr>
        <w:t>способом без дополнительной платы Подрядчику.</w:t>
      </w:r>
    </w:p>
    <w:p w14:paraId="7BB1B3E9">
      <w:pPr>
        <w:widowControl w:val="0"/>
        <w:spacing w:after="0" w:line="276" w:lineRule="auto"/>
        <w:ind w:firstLine="851"/>
        <w:jc w:val="both"/>
        <w:rPr>
          <w:rFonts w:ascii="Times New Roman" w:hAnsi="Times New Roman" w:eastAsia="Cambria" w:cs="Times New Roman"/>
          <w:sz w:val="28"/>
          <w:szCs w:val="28"/>
        </w:rPr>
      </w:pPr>
    </w:p>
    <w:p w14:paraId="593A057A">
      <w:pPr>
        <w:widowControl w:val="0"/>
        <w:spacing w:after="0" w:line="276" w:lineRule="auto"/>
        <w:ind w:firstLine="708"/>
        <w:jc w:val="both"/>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t>4.4. Заказчик обязан:</w:t>
      </w:r>
    </w:p>
    <w:p w14:paraId="21F0F449">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4.4.1. Обеспечить приемку и оплату </w:t>
      </w:r>
      <w:r>
        <w:rPr>
          <w:rFonts w:ascii="Times New Roman" w:hAnsi="Times New Roman" w:eastAsia="Calibri" w:cs="Times New Roman"/>
          <w:sz w:val="28"/>
          <w:szCs w:val="28"/>
          <w:lang w:eastAsia="ru-RU"/>
        </w:rPr>
        <w:t xml:space="preserve">надлежащим образом </w:t>
      </w:r>
      <w:r>
        <w:rPr>
          <w:rFonts w:ascii="Times New Roman" w:hAnsi="Times New Roman" w:eastAsia="Times New Roman" w:cs="Times New Roman"/>
          <w:sz w:val="28"/>
          <w:szCs w:val="28"/>
          <w:lang w:eastAsia="ru-RU"/>
        </w:rPr>
        <w:t>выполненных работ в порядке, предусмотренном настоящим договором.</w:t>
      </w:r>
    </w:p>
    <w:p w14:paraId="33D85BA1">
      <w:pPr>
        <w:widowControl w:val="0"/>
        <w:spacing w:after="0" w:line="276" w:lineRule="auto"/>
        <w:ind w:firstLine="708"/>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 xml:space="preserve">4.4.2. </w:t>
      </w:r>
      <w:r>
        <w:rPr>
          <w:rFonts w:ascii="Times New Roman" w:hAnsi="Times New Roman" w:eastAsia="Calibri" w:cs="Times New Roman"/>
          <w:sz w:val="28"/>
          <w:szCs w:val="28"/>
          <w:lang w:eastAsia="ru-RU"/>
        </w:rPr>
        <w:t>Выполнять в полном объеме свои обязательства, предусмотренные настоящим Договором и приложениями к нему в установленные Договором сроки и порядке.</w:t>
      </w:r>
    </w:p>
    <w:p w14:paraId="0E3FF16E">
      <w:pPr>
        <w:widowControl w:val="0"/>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4.4.3. В течение 10 (десяти) дней</w:t>
      </w:r>
      <w:r>
        <w:rPr>
          <w:rFonts w:ascii="Times New Roman" w:hAnsi="Times New Roman" w:eastAsia="Times New Roman" w:cs="Times New Roman"/>
          <w:iCs/>
          <w:sz w:val="28"/>
          <w:szCs w:val="28"/>
          <w:lang w:eastAsia="ru-RU"/>
        </w:rPr>
        <w:t xml:space="preserve"> создать комиссию </w:t>
      </w:r>
      <w:r>
        <w:rPr>
          <w:rFonts w:ascii="Times New Roman" w:hAnsi="Times New Roman" w:eastAsia="Times New Roman" w:cs="Times New Roman"/>
          <w:sz w:val="28"/>
          <w:szCs w:val="28"/>
          <w:lang w:eastAsia="ru-RU"/>
        </w:rPr>
        <w:t>для приемки Объекта в эксплуатацию законченных капитальным ремонтом элементов жилого здания с уведомлением Подрядчика, организации, осуществляющей строительный контроль, Министерства жилищно-коммунального хозяйства и энергетики Воронежской области,  организации, осуществляющей управление многоквартирным домом, общественной организации, лица, которое уполномочено действовать от имени собственников помещений в многоквартирном доме и иных лиц о дате, времени и месте приемки.</w:t>
      </w:r>
    </w:p>
    <w:p w14:paraId="28DB198F">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4.4.4. </w:t>
      </w:r>
      <w:r>
        <w:rPr>
          <w:rFonts w:ascii="Times New Roman" w:hAnsi="Times New Roman" w:eastAsia="Times New Roman" w:cs="Times New Roman"/>
          <w:sz w:val="28"/>
          <w:szCs w:val="28"/>
          <w:lang w:eastAsia="ru-RU" w:bidi="ru-RU"/>
        </w:rPr>
        <w:t xml:space="preserve">Принимать от Подрядчика объемы выполненных работ и производить их оплату в соответствии с порядком, предусмотренным настоящим </w:t>
      </w:r>
      <w:r>
        <w:rPr>
          <w:rFonts w:ascii="Times New Roman" w:hAnsi="Times New Roman" w:eastAsia="Calibri" w:cs="Times New Roman"/>
          <w:sz w:val="28"/>
          <w:szCs w:val="28"/>
          <w:lang w:bidi="ru-RU"/>
        </w:rPr>
        <w:t xml:space="preserve">Договором </w:t>
      </w:r>
      <w:r>
        <w:rPr>
          <w:rFonts w:ascii="Times New Roman" w:hAnsi="Times New Roman" w:eastAsia="Times New Roman" w:cs="Times New Roman"/>
          <w:sz w:val="28"/>
          <w:szCs w:val="28"/>
          <w:lang w:eastAsia="ru-RU" w:bidi="ru-RU"/>
        </w:rPr>
        <w:t>и законодательством.</w:t>
      </w:r>
    </w:p>
    <w:p w14:paraId="34E2C6F3">
      <w:pPr>
        <w:suppressAutoHyphens/>
        <w:spacing w:after="0" w:line="240" w:lineRule="auto"/>
        <w:ind w:firstLine="567"/>
        <w:jc w:val="both"/>
        <w:rPr>
          <w:rFonts w:ascii="Times New Roman" w:hAnsi="Times New Roman" w:eastAsia="Times New Roman" w:cs="Times New Roman"/>
          <w:color w:val="FF0000"/>
          <w:sz w:val="24"/>
          <w:szCs w:val="24"/>
          <w:lang w:eastAsia="ru-RU"/>
        </w:rPr>
      </w:pPr>
    </w:p>
    <w:p w14:paraId="7AF7364F">
      <w:pPr>
        <w:suppressAutoHyphens/>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val="en-US" w:eastAsia="ru-RU"/>
        </w:rPr>
        <w:t>V</w:t>
      </w:r>
      <w:r>
        <w:rPr>
          <w:rFonts w:ascii="Times New Roman" w:hAnsi="Times New Roman" w:eastAsia="Times New Roman" w:cs="Times New Roman"/>
          <w:b/>
          <w:sz w:val="28"/>
          <w:szCs w:val="28"/>
          <w:lang w:eastAsia="ru-RU"/>
        </w:rPr>
        <w:t xml:space="preserve">. СДАЧА И ПРИЕМКА ВЫПОЛНЕННЫХ РАБОТ </w:t>
      </w:r>
    </w:p>
    <w:p w14:paraId="78EB7353">
      <w:pPr>
        <w:suppressAutoHyphens/>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ПО РАЗРАБОТКЕ ПСД</w:t>
      </w:r>
    </w:p>
    <w:p w14:paraId="079C295E">
      <w:pPr>
        <w:suppressAutoHyphens/>
        <w:spacing w:after="0" w:line="240" w:lineRule="auto"/>
        <w:jc w:val="center"/>
        <w:rPr>
          <w:rFonts w:ascii="Times New Roman" w:hAnsi="Times New Roman" w:eastAsia="Times New Roman" w:cs="Times New Roman"/>
          <w:sz w:val="28"/>
          <w:szCs w:val="28"/>
          <w:lang w:eastAsia="ru-RU"/>
        </w:rPr>
      </w:pPr>
    </w:p>
    <w:p w14:paraId="7BB4367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5.1. Приемка работ по разработке ПСД, выполненных Подрядчиком, осуществляется Заказчиком в соответствии с графиком (Приложение № 3 к Договору), техническим заданием (Приложение № 14 к Договору) и сметной документацией на разработку проектной документации (Приложение № 15 к Договору). </w:t>
      </w:r>
    </w:p>
    <w:p w14:paraId="4B99F15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5.2. Подрядчик письменно уведомляет Заказчика о завершении работ по разработке ПСД и готовности ПСД к передаче.</w:t>
      </w:r>
    </w:p>
    <w:p w14:paraId="6BCD1B94">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Передача разработанной в соответствии с условиями Договора ПСД осуществляется Подрядчиком в соответствии с требованиями технических заданий (Приложение № 14 к Договору).</w:t>
      </w:r>
    </w:p>
    <w:p w14:paraId="36A7EFB5">
      <w:pPr>
        <w:autoSpaceDE w:val="0"/>
        <w:autoSpaceDN w:val="0"/>
        <w:adjustRightInd w:val="0"/>
        <w:spacing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Готовность ПСД подтверждается подписанным Актом приемки выполненных работ по разработке проектной документации (Приложение № 16 к Договору) с учетом требований, установленных разделами 2 , 5 Договора, который оформляется в следующем порядке:</w:t>
      </w:r>
    </w:p>
    <w:p w14:paraId="63A3BEC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eastAsia="Times New Roman" w:cs="Times New Roman"/>
          <w:sz w:val="28"/>
          <w:szCs w:val="28"/>
        </w:rPr>
        <w:t xml:space="preserve">- Подрядчик передает представителю Заказчика по реестру переданной документации комплекты готовой ПСД в количестве и комплектности согласно техническим заданиям (Приложение № 14 к Договору), а также </w:t>
      </w:r>
      <w:r>
        <w:rPr>
          <w:rFonts w:ascii="Times New Roman" w:hAnsi="Times New Roman" w:cs="Times New Roman"/>
          <w:sz w:val="28"/>
          <w:szCs w:val="28"/>
        </w:rPr>
        <w:t>положительное заключение экспертизы ПСД;</w:t>
      </w:r>
    </w:p>
    <w:p w14:paraId="1BDBCCB0">
      <w:pPr>
        <w:autoSpaceDE w:val="0"/>
        <w:autoSpaceDN w:val="0"/>
        <w:adjustRightInd w:val="0"/>
        <w:spacing w:after="0" w:line="240" w:lineRule="auto"/>
        <w:ind w:firstLine="567"/>
        <w:jc w:val="both"/>
        <w:rPr>
          <w:rFonts w:ascii="Times New Roman" w:hAnsi="Times New Roman" w:eastAsia="Times New Roman" w:cs="Times New Roman"/>
          <w:sz w:val="28"/>
          <w:szCs w:val="28"/>
        </w:rPr>
      </w:pPr>
      <w:r>
        <w:rPr>
          <w:rFonts w:ascii="Times New Roman" w:hAnsi="Times New Roman" w:cs="Times New Roman"/>
          <w:sz w:val="28"/>
          <w:szCs w:val="28"/>
        </w:rPr>
        <w:t xml:space="preserve">- </w:t>
      </w:r>
      <w:r>
        <w:rPr>
          <w:rFonts w:ascii="Times New Roman" w:hAnsi="Times New Roman" w:eastAsia="Times New Roman" w:cs="Times New Roman"/>
          <w:sz w:val="28"/>
          <w:szCs w:val="28"/>
        </w:rPr>
        <w:t xml:space="preserve">Заказчик проверяет ПСД в течение 5 (пяти) рабочих дней и направляет Подрядчику уведомление о положительном результате проверки либо замечания. </w:t>
      </w:r>
    </w:p>
    <w:p w14:paraId="22A55543">
      <w:pPr>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5.3. </w:t>
      </w:r>
      <w:r>
        <w:rPr>
          <w:rFonts w:ascii="Times New Roman" w:hAnsi="Times New Roman" w:eastAsia="Times New Roman" w:cs="Times New Roman"/>
          <w:sz w:val="28"/>
          <w:szCs w:val="28"/>
          <w:lang w:eastAsia="ru-RU"/>
        </w:rPr>
        <w:t xml:space="preserve">В случае выявления некомплектности ПСД, несоответствия ее техническому заданию и иным исходным данным, отсутствия </w:t>
      </w:r>
      <w:r>
        <w:rPr>
          <w:rFonts w:ascii="Times New Roman" w:hAnsi="Times New Roman" w:cs="Times New Roman"/>
          <w:sz w:val="28"/>
          <w:szCs w:val="28"/>
        </w:rPr>
        <w:t xml:space="preserve">положительного заключения экспертизы ПСД, </w:t>
      </w:r>
      <w:r>
        <w:rPr>
          <w:rFonts w:ascii="Times New Roman" w:hAnsi="Times New Roman" w:eastAsia="Times New Roman" w:cs="Times New Roman"/>
          <w:sz w:val="28"/>
          <w:szCs w:val="28"/>
          <w:lang w:eastAsia="ru-RU"/>
        </w:rPr>
        <w:t>либо иных явных недостатков, Заказчик вправе при подписании Акта приемки выполненных работ по разработке проектной документации оговорить в нем обнаруженные при приемке недостатки или отказаться от подписания Акта приемки выполненных работ по разработке проектной документации до момента их устранения.</w:t>
      </w:r>
    </w:p>
    <w:p w14:paraId="3BC4B2E6">
      <w:pPr>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5.4. Подрядчик обязан устранить все обнаруженные недостатки работ своими силами и за свой счет в течение 3 (трех) рабочих дней, а также возместить Заказчику причиненные убытки.</w:t>
      </w:r>
    </w:p>
    <w:p w14:paraId="040FE6F1">
      <w:pPr>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Устранение Подрядчиком в установленные сроки выявленных Заказчиком недостатков работ не освобождает Подрядчика от уплаты неустойки, предусмотренной Договором и возмещения убытков Заказчика. </w:t>
      </w:r>
    </w:p>
    <w:p w14:paraId="711B66AB">
      <w:pPr>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5.5. Заказчик вправе отказаться от приемки и оплаты результата работ по разработке ПСД в случае обнаружения недостатков результата работ, которые исключают его дальнейшее применение и использование и не могут быть устранены Подрядчиком или Заказчиком в приемлемые для них сроки. </w:t>
      </w:r>
    </w:p>
    <w:p w14:paraId="433E9406">
      <w:pPr>
        <w:autoSpaceDE w:val="0"/>
        <w:autoSpaceDN w:val="0"/>
        <w:adjustRightInd w:val="0"/>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5.6. Подрядчик несет ответственность за ненадлежащее составление ПСД в соответствии с Договором и действующим законодательством Российской Федерации.</w:t>
      </w:r>
    </w:p>
    <w:p w14:paraId="787059A3">
      <w:pPr>
        <w:tabs>
          <w:tab w:val="left" w:pos="1560"/>
        </w:tabs>
        <w:spacing w:after="0" w:line="276" w:lineRule="auto"/>
        <w:jc w:val="both"/>
        <w:rPr>
          <w:rFonts w:ascii="Times New Roman" w:hAnsi="Times New Roman" w:eastAsia="Times New Roman" w:cs="Times New Roman"/>
          <w:sz w:val="28"/>
          <w:szCs w:val="28"/>
          <w:lang w:eastAsia="ru-RU"/>
        </w:rPr>
      </w:pPr>
    </w:p>
    <w:p w14:paraId="1970F0D9">
      <w:pPr>
        <w:pStyle w:val="45"/>
        <w:autoSpaceDE w:val="0"/>
        <w:autoSpaceDN w:val="0"/>
        <w:adjustRightInd w:val="0"/>
        <w:spacing w:after="0" w:line="240" w:lineRule="auto"/>
        <w:ind w:left="1429"/>
        <w:jc w:val="both"/>
        <w:rPr>
          <w:rFonts w:ascii="Times New Roman" w:hAnsi="Times New Roman" w:cs="Times New Roman"/>
          <w:color w:val="FF0000"/>
          <w:sz w:val="24"/>
          <w:szCs w:val="24"/>
        </w:rPr>
      </w:pPr>
      <w:r>
        <w:rPr>
          <w:rFonts w:ascii="Times New Roman" w:hAnsi="Times New Roman" w:eastAsia="Calibri" w:cs="Times New Roman"/>
          <w:b/>
          <w:sz w:val="28"/>
          <w:szCs w:val="28"/>
          <w:lang w:val="en-US"/>
        </w:rPr>
        <w:t>VI</w:t>
      </w:r>
      <w:r>
        <w:rPr>
          <w:rFonts w:ascii="Times New Roman" w:hAnsi="Times New Roman" w:eastAsia="Calibri" w:cs="Times New Roman"/>
          <w:b/>
          <w:sz w:val="28"/>
          <w:szCs w:val="28"/>
        </w:rPr>
        <w:t>. Порядок и сроки приемки выполненных работ</w:t>
      </w:r>
    </w:p>
    <w:p w14:paraId="092BC87D">
      <w:pPr>
        <w:suppressAutoHyphens/>
        <w:spacing w:after="0" w:line="240" w:lineRule="auto"/>
        <w:jc w:val="center"/>
        <w:rPr>
          <w:rFonts w:ascii="Times New Roman" w:hAnsi="Times New Roman" w:eastAsia="Times New Roman" w:cs="Times New Roman"/>
          <w:color w:val="00000A"/>
          <w:sz w:val="24"/>
          <w:szCs w:val="24"/>
          <w:lang w:eastAsia="ru-RU"/>
        </w:rPr>
      </w:pPr>
      <w:r>
        <w:rPr>
          <w:rFonts w:ascii="Times New Roman" w:hAnsi="Times New Roman" w:eastAsia="Times New Roman" w:cs="Times New Roman"/>
          <w:b/>
          <w:color w:val="00000A"/>
          <w:sz w:val="24"/>
          <w:szCs w:val="24"/>
          <w:lang w:eastAsia="ru-RU"/>
        </w:rPr>
        <w:t>ПО КАПИТАЛЬНОМУ РЕМОНТУ</w:t>
      </w:r>
    </w:p>
    <w:p w14:paraId="6FB72A11">
      <w:pPr>
        <w:spacing w:after="0" w:line="276" w:lineRule="auto"/>
        <w:ind w:left="708"/>
        <w:contextualSpacing/>
        <w:rPr>
          <w:rFonts w:ascii="Times New Roman" w:hAnsi="Times New Roman" w:eastAsia="Calibri" w:cs="Times New Roman"/>
          <w:b/>
          <w:sz w:val="28"/>
          <w:szCs w:val="28"/>
        </w:rPr>
      </w:pPr>
    </w:p>
    <w:p w14:paraId="60D5B307">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6.1. </w:t>
      </w:r>
      <w:r>
        <w:rPr>
          <w:rFonts w:ascii="Times New Roman" w:hAnsi="Times New Roman" w:eastAsia="Cambria" w:cs="Times New Roman"/>
          <w:sz w:val="28"/>
          <w:szCs w:val="28"/>
          <w:lang w:eastAsia="ru-RU" w:bidi="ru-RU"/>
        </w:rPr>
        <w:t>Приемка выполненных работ производится в соответствии с действующими требованиями технических регламентов, условиями настоящего договора, проектной (сметной документации) и фактически выполненными работами.</w:t>
      </w:r>
    </w:p>
    <w:p w14:paraId="01420045">
      <w:pPr>
        <w:widowControl w:val="0"/>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rPr>
        <w:t xml:space="preserve">6.2. </w:t>
      </w:r>
      <w:r>
        <w:rPr>
          <w:rFonts w:ascii="Times New Roman" w:hAnsi="Times New Roman" w:eastAsia="Cambria" w:cs="Times New Roman"/>
          <w:sz w:val="28"/>
          <w:szCs w:val="28"/>
          <w:lang w:eastAsia="ru-RU" w:bidi="ru-RU"/>
        </w:rPr>
        <w:t>Приемке подлежат исключительно работы, выполненные в соответствии с проектной (сметной) документацией. В случае выполнения Подрядчиком объема работ, не предусмотрен</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ного проектной (сметной) документацией и не согласованных с Заказчиком, указанные виды работ оплате не подлежат.</w:t>
      </w:r>
    </w:p>
    <w:p w14:paraId="0947DF6C">
      <w:pPr>
        <w:widowControl w:val="0"/>
        <w:spacing w:after="0" w:line="276" w:lineRule="auto"/>
        <w:ind w:firstLine="708"/>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6.3. Объем выполненных работ принимается на основании акта по унифицированным форме КС-3, подписанного и согласованного уполномоченным представителем Заказчика и Подрядчика, акта по форме КС-2, подписанным и согласованным уполномоченным представителя Заказчика и Подрядчика, организацией, осуществляющий строительный контроль на Объекте по настоящему Договору, органом местного самоуправления, а также лицом, уполномоченным действовать от имени собственников помещений в многоквартирном доме, в том числе  акта о приемке  оказанных услуг и (или)  выполненных работ по капитальному ремонту общего имущества в многоквартирном доме</w:t>
      </w:r>
      <w:r>
        <w:rPr>
          <w:rFonts w:ascii="Times New Roman" w:hAnsi="Times New Roman" w:eastAsia="Cambria" w:cs="Times New Roman"/>
          <w:color w:val="FF0000"/>
          <w:sz w:val="28"/>
          <w:szCs w:val="28"/>
          <w:lang w:eastAsia="ru-RU" w:bidi="ru-RU"/>
        </w:rPr>
        <w:t xml:space="preserve"> </w:t>
      </w:r>
      <w:r>
        <w:rPr>
          <w:rFonts w:ascii="Times New Roman" w:hAnsi="Times New Roman" w:eastAsia="Cambria" w:cs="Times New Roman"/>
          <w:sz w:val="28"/>
          <w:szCs w:val="28"/>
          <w:lang w:eastAsia="ru-RU" w:bidi="ru-RU"/>
        </w:rPr>
        <w:t>согласно Приложению № 4 к Договору, в случае имеющихся разногласий при приемке работ выразившейся в отказе от подписания акта приемки отдельными членами комиссии, в день заседания составляется протокол заседания комиссии о возникших разногласиях в ходе приемки выполненных работ по капитальному ремонту (Приложение №2 к договору) (согласно Приказа Министерства ЖКХ и Э ВО от 28.03.2025 №66).</w:t>
      </w:r>
    </w:p>
    <w:p w14:paraId="12478545">
      <w:pPr>
        <w:widowControl w:val="0"/>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 xml:space="preserve">6.4. Заказчик принимает работу путем подписания актов по форме КС-2 и справки о стоимости выполненных работ и затрат по форме КС-3 после получения указанных документов в соответствии с п.2.15, 2.15.1, подписанных в соответствии с п. 6.4. настоящего Договора, при отсутствии замечаний Заказчика к выполненным работам. </w:t>
      </w:r>
    </w:p>
    <w:p w14:paraId="5CD06D13">
      <w:pPr>
        <w:widowControl w:val="0"/>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6.5. Датой выполнения Подрядчиком своих обязательств по отдельным работам (этапам работ) настоящего договора считается дата подпи</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сания Заказчиком акта о приемке выполненных работ по форме КС-2, справки о стоимости выполненных работ по форме КС-3.</w:t>
      </w:r>
    </w:p>
    <w:p w14:paraId="42F556E8">
      <w:pPr>
        <w:widowControl w:val="0"/>
        <w:spacing w:after="0" w:line="276"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 xml:space="preserve">6.6. </w:t>
      </w:r>
      <w:r>
        <w:rPr>
          <w:rFonts w:ascii="Times New Roman" w:hAnsi="Times New Roman" w:eastAsia="Cambria" w:cs="Times New Roman"/>
          <w:sz w:val="28"/>
          <w:szCs w:val="28"/>
        </w:rPr>
        <w:t xml:space="preserve">Приемка результатов завершенных работ осуществляется в соответствии с </w:t>
      </w:r>
      <w:r>
        <w:rPr>
          <w:rFonts w:ascii="Times New Roman" w:hAnsi="Times New Roman" w:eastAsia="Cambria" w:cs="Times New Roman"/>
          <w:sz w:val="28"/>
          <w:szCs w:val="28"/>
          <w:lang w:eastAsia="ru-RU" w:bidi="ru-RU"/>
        </w:rPr>
        <w:t>Приказом Министерства ЖКХ и Э ВО от 28.03.2025 №66</w:t>
      </w:r>
      <w:r>
        <w:rPr>
          <w:rFonts w:ascii="Times New Roman" w:hAnsi="Times New Roman" w:eastAsia="Cambria" w:cs="Times New Roman"/>
          <w:sz w:val="28"/>
          <w:szCs w:val="28"/>
        </w:rPr>
        <w:t>, технической и сметной документацией, а также иными применимыми нормативно-правовыми актами. Не предоставление или неполное предоставление документов, указанных в настоящем пункте, является основанием для отказа Заказчика от приемки выполненных Подрядчиком работ по договору.</w:t>
      </w:r>
    </w:p>
    <w:p w14:paraId="5913D66D">
      <w:pPr>
        <w:widowControl w:val="0"/>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6.7. В течение 5 (пяти) дней до начала сдачи работ Подрядчик обязан предоставить для проверки и согласования в организацию, осуществляющую строительный контроль, исполнительную документацию (оригиналы Общего журнала работ, актов освидетельствования скрытых работ, исполнительных схем, сертификатов, паспортов) и акты приемки выполненных работ по форме КС-2.</w:t>
      </w:r>
    </w:p>
    <w:p w14:paraId="6915ECC3">
      <w:pPr>
        <w:widowControl w:val="0"/>
        <w:spacing w:after="0" w:line="276" w:lineRule="auto"/>
        <w:ind w:left="-142"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6.8. После проверки организацией, осуществляющей строительный контроль, документов, указанных в п. 6.7 Договора и подписания данной организацией акта приемки выполненных работ по форме КС-2, Подрядчик обязан сдать работы лицу,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органу местного самоуправления для согласования в течение 10 (десяти) календарных дней.</w:t>
      </w:r>
    </w:p>
    <w:p w14:paraId="0928D487">
      <w:pPr>
        <w:widowControl w:val="0"/>
        <w:spacing w:after="0" w:line="276" w:lineRule="auto"/>
        <w:ind w:left="-142" w:firstLine="709"/>
        <w:jc w:val="both"/>
        <w:rPr>
          <w:rFonts w:ascii="Times New Roman" w:hAnsi="Times New Roman" w:eastAsia="Cambria" w:cs="Times New Roman"/>
          <w:color w:val="000000" w:themeColor="text1"/>
          <w:sz w:val="28"/>
          <w:szCs w:val="28"/>
          <w14:textFill>
            <w14:solidFill>
              <w14:schemeClr w14:val="tx1"/>
            </w14:solidFill>
          </w14:textFill>
        </w:rPr>
      </w:pPr>
      <w:r>
        <w:rPr>
          <w:rFonts w:ascii="Times New Roman" w:hAnsi="Times New Roman" w:eastAsia="Cambria" w:cs="Times New Roman"/>
          <w:color w:val="000000" w:themeColor="text1"/>
          <w:sz w:val="28"/>
          <w:szCs w:val="28"/>
          <w14:textFill>
            <w14:solidFill>
              <w14:schemeClr w14:val="tx1"/>
            </w14:solidFill>
          </w14:textFill>
        </w:rPr>
        <w:t xml:space="preserve"> 6.9. В течении 3 (трех) дней после подписания акта о приемке выполненных работ по форме КС-2 у лиц, указанных в п. 6.7 и 6.8 Договора, Подрядчик письменно уведомляет Заказчика о готовности сдать работы на Объекте в эксплуатацию.</w:t>
      </w:r>
    </w:p>
    <w:p w14:paraId="7E6DF0CB">
      <w:pPr>
        <w:widowControl w:val="0"/>
        <w:spacing w:after="0" w:line="276" w:lineRule="auto"/>
        <w:ind w:left="-142" w:firstLine="709"/>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 xml:space="preserve">6.10. </w:t>
      </w:r>
      <w:r>
        <w:rPr>
          <w:rFonts w:ascii="Times New Roman" w:hAnsi="Times New Roman" w:eastAsia="Cambria" w:cs="Times New Roman"/>
          <w:sz w:val="28"/>
          <w:szCs w:val="28"/>
        </w:rPr>
        <w:t>Заказчик в течение 10 рабочих дней создает комиссию для приемки Объекта в эксплуатацию законченных капитальным ремонтом элементов жилого здания с уведомлением Подрядчика, организации, осуществляющей строительный контроль, Министерства жилищно-коммунального хозяйства и энергетики Воронежской области,  организации, осуществляющей управление многоквартирным домом, общественной организации, лица, которое уполномочено действовать от имени собственников помещений в многоквартирном доме и иных лиц о дате, времени и месте приемки.</w:t>
      </w:r>
    </w:p>
    <w:p w14:paraId="5ABB8CF6">
      <w:pPr>
        <w:widowControl w:val="0"/>
        <w:tabs>
          <w:tab w:val="left" w:pos="709"/>
          <w:tab w:val="left" w:pos="1985"/>
          <w:tab w:val="left" w:pos="9498"/>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 результатам приемки в эксплуатацию Объекта составляется </w:t>
      </w:r>
      <w:r>
        <w:rPr>
          <w:rFonts w:ascii="Times New Roman" w:hAnsi="Times New Roman" w:eastAsia="Cambria" w:cs="Times New Roman"/>
          <w:sz w:val="28"/>
          <w:szCs w:val="28"/>
          <w:lang w:eastAsia="ru-RU" w:bidi="ru-RU"/>
        </w:rPr>
        <w:t>акта о приемке оказанных услуг и (или) выполненных работ по капитальному ремонту общего имущества в многоквартирном доме</w:t>
      </w:r>
      <w:r>
        <w:rPr>
          <w:rFonts w:ascii="Times New Roman" w:hAnsi="Times New Roman" w:eastAsia="Cambria" w:cs="Times New Roman"/>
          <w:color w:val="FF0000"/>
          <w:sz w:val="28"/>
          <w:szCs w:val="28"/>
          <w:lang w:eastAsia="ru-RU" w:bidi="ru-RU"/>
        </w:rPr>
        <w:t xml:space="preserve"> </w:t>
      </w:r>
      <w:r>
        <w:rPr>
          <w:rFonts w:ascii="Times New Roman" w:hAnsi="Times New Roman" w:eastAsia="Cambria" w:cs="Times New Roman"/>
          <w:sz w:val="28"/>
          <w:szCs w:val="28"/>
          <w:lang w:eastAsia="ru-RU" w:bidi="ru-RU"/>
        </w:rPr>
        <w:t xml:space="preserve">согласно </w:t>
      </w:r>
      <w:r>
        <w:rPr>
          <w:rFonts w:ascii="Times New Roman" w:hAnsi="Times New Roman" w:eastAsia="Times New Roman" w:cs="Times New Roman"/>
          <w:sz w:val="28"/>
          <w:szCs w:val="28"/>
          <w:lang w:eastAsia="ru-RU"/>
        </w:rPr>
        <w:t>Приложению № 4 к настоящему договору.</w:t>
      </w:r>
    </w:p>
    <w:p w14:paraId="681BA4E3">
      <w:pPr>
        <w:widowControl w:val="0"/>
        <w:tabs>
          <w:tab w:val="left" w:pos="709"/>
          <w:tab w:val="left" w:pos="1985"/>
          <w:tab w:val="left" w:pos="9498"/>
        </w:tabs>
        <w:spacing w:after="0" w:line="276" w:lineRule="auto"/>
        <w:ind w:firstLine="708"/>
        <w:jc w:val="both"/>
        <w:rPr>
          <w:rFonts w:ascii="Times New Roman" w:hAnsi="Times New Roman" w:eastAsia="Cambria" w:cs="Times New Roman"/>
          <w:sz w:val="28"/>
          <w:szCs w:val="28"/>
        </w:rPr>
      </w:pPr>
      <w:r>
        <w:rPr>
          <w:rFonts w:ascii="Times New Roman" w:hAnsi="Times New Roman" w:eastAsia="Times New Roman" w:cs="Times New Roman"/>
          <w:sz w:val="28"/>
          <w:szCs w:val="28"/>
          <w:lang w:eastAsia="ru-RU"/>
        </w:rPr>
        <w:t>В случае отказа от подписания указанного акта каким-либо членом комиссии</w:t>
      </w:r>
      <w:r>
        <w:rPr>
          <w:rFonts w:ascii="Times New Roman" w:hAnsi="Times New Roman" w:eastAsia="Cambria" w:cs="Times New Roman"/>
          <w:sz w:val="28"/>
          <w:szCs w:val="28"/>
        </w:rPr>
        <w:t xml:space="preserve">, составляется протокол разногласия с указанием причин отказа от подписания. </w:t>
      </w:r>
    </w:p>
    <w:p w14:paraId="07918B69">
      <w:pPr>
        <w:spacing w:after="0" w:line="276" w:lineRule="auto"/>
        <w:jc w:val="both"/>
        <w:rPr>
          <w:rFonts w:ascii="Times New Roman" w:hAnsi="Times New Roman" w:cs="Times New Roman"/>
          <w:sz w:val="28"/>
          <w:szCs w:val="28"/>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6.11. В течение 10 (десяти) дней после окончания работ, Подрядчик направляет Заказчику </w:t>
      </w:r>
      <w:r>
        <w:rPr>
          <w:rFonts w:ascii="Times New Roman" w:hAnsi="Times New Roman" w:cs="Times New Roman"/>
          <w:sz w:val="28"/>
          <w:szCs w:val="28"/>
        </w:rPr>
        <w:t xml:space="preserve">цветную скан-копию оформленных актов о приемке выполненных работ по форме КС-2 и справку о стоимости выполненных работ по форме КС-3, </w:t>
      </w:r>
      <w:r>
        <w:rPr>
          <w:rFonts w:ascii="Times New Roman" w:hAnsi="Times New Roman" w:eastAsia="Times New Roman" w:cs="Times New Roman"/>
          <w:sz w:val="28"/>
          <w:szCs w:val="28"/>
          <w:lang w:eastAsia="ru-RU"/>
        </w:rPr>
        <w:t xml:space="preserve">общий журнал работ, все акты на скрытые работы ( с обязательным наличием подписи организации, осуществляющей строительный контроль на Объекте, с приложением фотоснимков, исполнительных схем, сертификатов, паспортов на материалы, акты отказа собственника о предоставлении доступа в жилое помещение при наличии, счета-фактуры на выделенные материалы и другую имеющуюся исполнительно-техническую документацию оформленную реестром, прошитую, пронумерованную) </w:t>
      </w:r>
      <w:r>
        <w:rPr>
          <w:rFonts w:ascii="Times New Roman" w:hAnsi="Times New Roman" w:cs="Times New Roman"/>
          <w:sz w:val="28"/>
          <w:szCs w:val="28"/>
        </w:rPr>
        <w:t xml:space="preserve">и подписанных усиленной квалифицированной электронной подписью (далее КЭП) на цифровом носителе </w:t>
      </w:r>
      <w:r>
        <w:rPr>
          <w:rFonts w:ascii="Times New Roman" w:hAnsi="Times New Roman" w:cs="Times New Roman"/>
          <w:sz w:val="28"/>
          <w:szCs w:val="28"/>
          <w:lang w:val="en-US"/>
        </w:rPr>
        <w:t>CD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или </w:t>
      </w:r>
      <w:r>
        <w:rPr>
          <w:rFonts w:ascii="Times New Roman" w:hAnsi="Times New Roman" w:cs="Times New Roman"/>
          <w:sz w:val="28"/>
          <w:szCs w:val="28"/>
          <w:lang w:val="en-US"/>
        </w:rPr>
        <w:t>DVD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диске. Диск должен быть подписан согласно формату: «Наименование организации», «Адрес МКД», «Наименование вида работ», «Дата составления КС-2 и КС-3».</w:t>
      </w:r>
    </w:p>
    <w:p w14:paraId="759DE0AE">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6.12. Представленные Подрядчиком документы, указанные в п. 6.11 Договора Заказчик проверяет в течение 15 календарных дней с даты получения их Заказчиком. В случае производственной необходимости по решению Заказчика в лице заместителя директора, по представлению начальника отдела технического контроля, срок проверки может быть увеличен еще на срок до 5 рабочих дней.</w:t>
      </w:r>
    </w:p>
    <w:p w14:paraId="44C1737D">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6.13. В случае несоответствия исполнительно-технической документации требованиям Договора или действующего законодательства организация осуществляющая строительный контроль и (или) Заказчик составляют акт выявленных недостатков с вынесением предписания со сроком устранения выявленного нарушения. Подрядчик обязан устранить указанные нарушения в установленный в предписании срок. После чего в течение 5 рабочих дней Подрядчик обязан повторно направить исправленную исполнительно-техническую документацию в количестве согласно п. 6.11 Договора для принятия Заказчиком выполненных работ. В случае большого объема работ и производственной необходимостью Заказчик может продлить Подрядчику сроки исправления недостатков в актах выполненных работ на срок до 5 рабочих дней.</w:t>
      </w:r>
    </w:p>
    <w:p w14:paraId="4C785B0D">
      <w:pPr>
        <w:spacing w:after="0" w:line="276" w:lineRule="auto"/>
        <w:ind w:firstLine="708"/>
        <w:jc w:val="both"/>
        <w:rPr>
          <w:rFonts w:ascii="Times New Roman" w:hAnsi="Times New Roman"/>
          <w:sz w:val="28"/>
          <w:szCs w:val="28"/>
          <w:lang w:bidi="ru-RU"/>
        </w:rPr>
      </w:pPr>
      <w:r>
        <w:rPr>
          <w:rFonts w:ascii="Times New Roman" w:hAnsi="Times New Roman" w:eastAsia="Times New Roman" w:cs="Times New Roman"/>
          <w:sz w:val="28"/>
          <w:szCs w:val="28"/>
          <w:lang w:eastAsia="ru-RU"/>
        </w:rPr>
        <w:t xml:space="preserve">6.14. </w:t>
      </w:r>
      <w:r>
        <w:rPr>
          <w:rFonts w:ascii="Times New Roman" w:hAnsi="Times New Roman"/>
          <w:sz w:val="28"/>
          <w:szCs w:val="28"/>
          <w:lang w:bidi="ru-RU"/>
        </w:rPr>
        <w:t>Заказчик, обнаруживший после приемки работы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обнаружению.</w:t>
      </w:r>
    </w:p>
    <w:p w14:paraId="4049D6FE">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bCs/>
          <w:sz w:val="28"/>
          <w:szCs w:val="28"/>
          <w:lang w:eastAsia="ru-RU" w:bidi="ru-RU"/>
        </w:rPr>
        <w:t>Заказчик, принявший Работы, не лишается права ссылаться на Недостатки (дефекты) Работ, которые могли быть установлены при обычном способе ее приемки (явные недостатки).</w:t>
      </w:r>
    </w:p>
    <w:p w14:paraId="6BC99CDF">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6.15.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вины подрядчика или нарушений Подрядчиком настоящего договора 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14:paraId="3094059B">
      <w:pPr>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6.16. </w:t>
      </w:r>
      <w:r>
        <w:rPr>
          <w:rFonts w:ascii="Times New Roman" w:hAnsi="Times New Roman" w:eastAsia="Times New Roman" w:cs="Times New Roman"/>
          <w:bCs/>
          <w:sz w:val="28"/>
          <w:szCs w:val="28"/>
          <w:lang w:eastAsia="ru-RU"/>
        </w:rPr>
        <w:t xml:space="preserve">Окончательная стоимость работ по Договору определяется на основании Актов о приемке выполненных работ по форме КС-2 (далее – Акт КС-2) и Справок о стоимости выполненных работ и затрат по форме КС-3 (далее – Справка КС-3), исходя из фактически выполненных объемов и видов работ и использованных материалов в соответствии с </w:t>
      </w:r>
      <w:r>
        <w:rPr>
          <w:rFonts w:ascii="Times New Roman" w:hAnsi="Times New Roman" w:eastAsia="Times New Roman" w:cs="Times New Roman"/>
          <w:sz w:val="28"/>
          <w:szCs w:val="28"/>
          <w:lang w:eastAsia="ru-RU"/>
        </w:rPr>
        <w:t>проектно-сметной документацией по Договору.</w:t>
      </w:r>
    </w:p>
    <w:p w14:paraId="39A7E90B">
      <w:pPr>
        <w:spacing w:after="0" w:line="276"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6.17.  Работы по договору считаются выполненными с даты подписания последнего акта приемки выполненных работ по форме КС-2 по Объекту в порядке, установленном Договором. </w:t>
      </w:r>
    </w:p>
    <w:p w14:paraId="79A42DC0">
      <w:pPr>
        <w:spacing w:after="0" w:line="276" w:lineRule="auto"/>
        <w:ind w:firstLine="708"/>
        <w:contextualSpacing/>
        <w:jc w:val="both"/>
        <w:rPr>
          <w:rFonts w:ascii="Times New Roman" w:hAnsi="Times New Roman" w:eastAsia="Calibri" w:cs="Times New Roman"/>
          <w:sz w:val="28"/>
          <w:szCs w:val="28"/>
          <w:lang w:eastAsia="ru-RU" w:bidi="ru-RU"/>
        </w:rPr>
      </w:pPr>
      <w:r>
        <w:rPr>
          <w:rFonts w:ascii="Times New Roman" w:hAnsi="Times New Roman" w:eastAsia="Calibri" w:cs="Times New Roman"/>
          <w:sz w:val="28"/>
          <w:szCs w:val="28"/>
        </w:rPr>
        <w:t xml:space="preserve">6.18. </w:t>
      </w:r>
      <w:r>
        <w:rPr>
          <w:rFonts w:ascii="Times New Roman" w:hAnsi="Times New Roman" w:eastAsia="Calibri" w:cs="Times New Roman"/>
          <w:sz w:val="28"/>
          <w:szCs w:val="28"/>
          <w:lang w:eastAsia="ru-RU" w:bidi="ru-RU"/>
        </w:rPr>
        <w:t>Подрядчик после оформления акта согласно Приложения № 4 настоящего Договора не освобождается от выполнения любого из обязательств, предусмотренных настоящим договором.</w:t>
      </w:r>
    </w:p>
    <w:p w14:paraId="2A7C0807">
      <w:pPr>
        <w:spacing w:after="0" w:line="276"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6.19.</w:t>
      </w:r>
      <w:r>
        <w:rPr>
          <w:rFonts w:ascii="Times New Roman" w:hAnsi="Times New Roman" w:eastAsia="Calibri" w:cs="Times New Roman"/>
          <w:sz w:val="28"/>
          <w:szCs w:val="28"/>
        </w:rPr>
        <w:tab/>
      </w:r>
      <w:r>
        <w:rPr>
          <w:rFonts w:ascii="Times New Roman" w:hAnsi="Times New Roman" w:eastAsia="Calibri" w:cs="Times New Roman"/>
          <w:sz w:val="28"/>
          <w:szCs w:val="28"/>
        </w:rPr>
        <w:t>Заказчик вправе отказать Подрядчику в приемке работ к оплате, если их объем, стоимость или количество не подтверждается проектной (сметной) документацией, о чем Подрядчик уведомляется.</w:t>
      </w:r>
    </w:p>
    <w:p w14:paraId="734CAFF5">
      <w:pPr>
        <w:spacing w:after="0" w:line="276" w:lineRule="auto"/>
        <w:ind w:firstLine="708"/>
        <w:contextualSpacing/>
        <w:jc w:val="both"/>
        <w:rPr>
          <w:rFonts w:ascii="Times New Roman" w:hAnsi="Times New Roman" w:eastAsia="Calibri" w:cs="Times New Roman"/>
          <w:sz w:val="28"/>
          <w:szCs w:val="28"/>
        </w:rPr>
      </w:pPr>
    </w:p>
    <w:p w14:paraId="60074BC7">
      <w:pPr>
        <w:pStyle w:val="45"/>
        <w:numPr>
          <w:ilvl w:val="0"/>
          <w:numId w:val="5"/>
        </w:numPr>
        <w:spacing w:after="0" w:line="276"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Страхование ответственности подрядчика</w:t>
      </w:r>
    </w:p>
    <w:p w14:paraId="12F30237">
      <w:pPr>
        <w:tabs>
          <w:tab w:val="left" w:pos="1134"/>
        </w:tabs>
        <w:spacing w:after="0" w:line="276" w:lineRule="auto"/>
        <w:ind w:left="-142"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7.1. Подрядчик заключает со страховой организацией договор страхования, в соответствии с которым подлежит страхованию гражданская ответственность Подрядчика перед третьими лицами, а также ответственность по страхованию качества выполненной работы на период гарантийного срока, в соответствии с разделом </w:t>
      </w:r>
      <w:r>
        <w:rPr>
          <w:rFonts w:ascii="Times New Roman" w:hAnsi="Times New Roman" w:eastAsia="Calibri" w:cs="Times New Roman"/>
          <w:sz w:val="28"/>
          <w:szCs w:val="28"/>
          <w:lang w:val="en-US"/>
        </w:rPr>
        <w:t>VIII</w:t>
      </w:r>
      <w:r>
        <w:rPr>
          <w:rFonts w:ascii="Times New Roman" w:hAnsi="Times New Roman" w:eastAsia="Calibri" w:cs="Times New Roman"/>
          <w:sz w:val="28"/>
          <w:szCs w:val="28"/>
        </w:rPr>
        <w:t xml:space="preserve"> настоящего договора.</w:t>
      </w:r>
    </w:p>
    <w:p w14:paraId="0FA8A132">
      <w:pPr>
        <w:tabs>
          <w:tab w:val="left" w:pos="1134"/>
        </w:tabs>
        <w:spacing w:after="0" w:line="276" w:lineRule="auto"/>
        <w:ind w:left="-284" w:firstLine="710"/>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7.2. Объектом страхования гражданской ответственности перед третьими лицами является вред, причиненный Подрядчиком при проведении предусмотренных настоящим Договором работ, жизни, здоровью и имуществу третьих лиц.</w:t>
      </w:r>
    </w:p>
    <w:p w14:paraId="533CAAE4">
      <w:pPr>
        <w:pStyle w:val="45"/>
        <w:numPr>
          <w:ilvl w:val="1"/>
          <w:numId w:val="5"/>
        </w:numPr>
        <w:tabs>
          <w:tab w:val="left" w:pos="1134"/>
        </w:tabs>
        <w:spacing w:after="0" w:line="276" w:lineRule="auto"/>
        <w:ind w:left="-142"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Выгодоприобретателями в части страхования гражданской ответственности перед третьими лицами являются пострадавшие третьи лица. Если страхового возмещения окажется недостаточно для того, чтобы полностью компенсировать причиненный вред, Подрядчик за счет своих средств обязан возместить разницу между фактическим размером причиненного ущерба и страховым возмещением. Выгодоприобретателем в части страхования качества выполненной работы на период гарантийного срока является Заказчик. </w:t>
      </w:r>
    </w:p>
    <w:p w14:paraId="5974E1B7">
      <w:pPr>
        <w:widowControl w:val="0"/>
        <w:shd w:val="clear" w:color="auto" w:fill="FFFFFF"/>
        <w:tabs>
          <w:tab w:val="left" w:pos="1134"/>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7.4 Страховая сумма - денежная сумма, которая установлена федеральным законом и (или) определена договором страхования и, исходя из которой, устанавливаются размер страховой выплаты при наступлении страхового случая. </w:t>
      </w:r>
    </w:p>
    <w:p w14:paraId="7404111A">
      <w:pPr>
        <w:widowControl w:val="0"/>
        <w:shd w:val="clear" w:color="auto" w:fill="FFFFFF"/>
        <w:tabs>
          <w:tab w:val="left" w:pos="1134"/>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Страховая сумма по договору страхования равняется цене настоящего Договора, указанной в п. 2.1 настоящего договора. </w:t>
      </w:r>
    </w:p>
    <w:p w14:paraId="5B111AAA">
      <w:pPr>
        <w:widowControl w:val="0"/>
        <w:shd w:val="clear" w:color="auto" w:fill="FFFFFF"/>
        <w:tabs>
          <w:tab w:val="left" w:pos="1134"/>
        </w:tabs>
        <w:spacing w:after="0" w:line="276"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Срок выплаты страхового возмещения по договору страхования, предусмотренному настоящей статьей не должен превышать 10 (десяти) банковских дней.</w:t>
      </w:r>
    </w:p>
    <w:p w14:paraId="3A38CE4A">
      <w:pPr>
        <w:pStyle w:val="45"/>
        <w:numPr>
          <w:ilvl w:val="1"/>
          <w:numId w:val="6"/>
        </w:numPr>
        <w:tabs>
          <w:tab w:val="left" w:pos="1134"/>
        </w:tabs>
        <w:spacing w:after="0" w:line="276" w:lineRule="auto"/>
        <w:ind w:left="142" w:firstLine="98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До заключения договора Подрядчик передает Заказчику оригиналы договора страхования гражданской ответственности и страхового полиса с указанием данных о страховщике, застрахованных рисках и размере страховой суммы, определенной в текущем уровне цен в соответствии с нормативами, установленными на момент страхования, а также копию платежного поручения об оплате страховой премии по договору страхования, с отметкой кредитной организации о списании денежных средств. В случае непредоставления указанных документов, Заказчик оставляет за собой право отказаться от заключения договора. </w:t>
      </w:r>
    </w:p>
    <w:p w14:paraId="304EC141">
      <w:pPr>
        <w:numPr>
          <w:ilvl w:val="1"/>
          <w:numId w:val="6"/>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обязан соблюдать условия договора страхования. </w:t>
      </w:r>
    </w:p>
    <w:p w14:paraId="5858A252">
      <w:pPr>
        <w:numPr>
          <w:ilvl w:val="1"/>
          <w:numId w:val="6"/>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обязан при первом требовании проживающих лиц предоставить для ознакомления копию договора страхования перед третьими лицами и копию страхового полиса. </w:t>
      </w:r>
    </w:p>
    <w:p w14:paraId="5B57F71C">
      <w:pPr>
        <w:numPr>
          <w:ilvl w:val="1"/>
          <w:numId w:val="6"/>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Стороны обязаны принять все необходимые меры для предотвращения наступления страхового случая, уменьшения его последствий и спасению застрахованного имущества.</w:t>
      </w:r>
    </w:p>
    <w:p w14:paraId="58AFC669">
      <w:pPr>
        <w:numPr>
          <w:ilvl w:val="1"/>
          <w:numId w:val="6"/>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При наступлении страхового случая Подрядчик обязан выполнить предусмотренные договором страхования действия, а также информировать Заказчика о наступлении страхового случая в течение одного рабочего дня.</w:t>
      </w:r>
    </w:p>
    <w:p w14:paraId="6A5B90CB">
      <w:pPr>
        <w:numPr>
          <w:ilvl w:val="1"/>
          <w:numId w:val="6"/>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самостоятельно несет затраты на страхование Объекта.</w:t>
      </w:r>
    </w:p>
    <w:p w14:paraId="55CEB61A">
      <w:pPr>
        <w:numPr>
          <w:ilvl w:val="1"/>
          <w:numId w:val="6"/>
        </w:numPr>
        <w:tabs>
          <w:tab w:val="left" w:pos="1134"/>
        </w:tabs>
        <w:spacing w:after="0" w:line="276"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согласовывает проект договора страхования с Заказчиком до его заключения со страховщиком.</w:t>
      </w:r>
    </w:p>
    <w:p w14:paraId="762CF509">
      <w:pPr>
        <w:tabs>
          <w:tab w:val="left" w:pos="1276"/>
        </w:tabs>
        <w:spacing w:after="0" w:line="276" w:lineRule="auto"/>
        <w:ind w:firstLine="708"/>
        <w:jc w:val="both"/>
        <w:rPr>
          <w:rFonts w:ascii="Times New Roman" w:hAnsi="Times New Roman" w:eastAsia="Times New Roman" w:cs="Times New Roman"/>
          <w:sz w:val="28"/>
          <w:szCs w:val="28"/>
          <w:lang w:eastAsia="ru-RU"/>
        </w:rPr>
      </w:pPr>
    </w:p>
    <w:p w14:paraId="35C14232">
      <w:pPr>
        <w:spacing w:after="0" w:line="276" w:lineRule="auto"/>
        <w:ind w:firstLine="142"/>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val="en-US" w:eastAsia="ru-RU"/>
        </w:rPr>
        <w:t>VIII</w:t>
      </w:r>
      <w:r>
        <w:rPr>
          <w:rFonts w:ascii="Times New Roman" w:hAnsi="Times New Roman" w:eastAsia="Times New Roman" w:cs="Times New Roman"/>
          <w:b/>
          <w:sz w:val="28"/>
          <w:szCs w:val="28"/>
          <w:lang w:eastAsia="ru-RU"/>
        </w:rPr>
        <w:t>. Качество работы</w:t>
      </w:r>
    </w:p>
    <w:p w14:paraId="52154F9B">
      <w:pPr>
        <w:spacing w:after="0" w:line="276" w:lineRule="auto"/>
        <w:ind w:firstLine="708"/>
        <w:jc w:val="center"/>
        <w:rPr>
          <w:rFonts w:ascii="Times New Roman" w:hAnsi="Times New Roman" w:eastAsia="Times New Roman" w:cs="Times New Roman"/>
          <w:b/>
          <w:sz w:val="28"/>
          <w:szCs w:val="28"/>
          <w:lang w:eastAsia="ru-RU"/>
        </w:rPr>
      </w:pPr>
    </w:p>
    <w:p w14:paraId="169BC62D">
      <w:pPr>
        <w:numPr>
          <w:ilvl w:val="0"/>
          <w:numId w:val="7"/>
        </w:numPr>
        <w:spacing w:after="0" w:line="276" w:lineRule="auto"/>
        <w:ind w:firstLine="708"/>
        <w:contextualSpacing/>
        <w:jc w:val="both"/>
        <w:rPr>
          <w:rFonts w:ascii="Times New Roman" w:hAnsi="Times New Roman" w:eastAsia="Calibri" w:cs="Times New Roman"/>
          <w:vanish/>
          <w:sz w:val="28"/>
          <w:szCs w:val="28"/>
        </w:rPr>
      </w:pPr>
    </w:p>
    <w:p w14:paraId="710E7028">
      <w:pPr>
        <w:numPr>
          <w:ilvl w:val="0"/>
          <w:numId w:val="7"/>
        </w:numPr>
        <w:spacing w:after="0" w:line="276" w:lineRule="auto"/>
        <w:ind w:firstLine="708"/>
        <w:contextualSpacing/>
        <w:jc w:val="both"/>
        <w:rPr>
          <w:rFonts w:ascii="Times New Roman" w:hAnsi="Times New Roman" w:eastAsia="Calibri" w:cs="Times New Roman"/>
          <w:vanish/>
          <w:sz w:val="28"/>
          <w:szCs w:val="28"/>
        </w:rPr>
      </w:pPr>
    </w:p>
    <w:p w14:paraId="61148839">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Calibri" w:cs="Times New Roman"/>
          <w:sz w:val="28"/>
          <w:szCs w:val="28"/>
          <w:lang w:eastAsia="ru-RU"/>
        </w:rPr>
        <w:t xml:space="preserve">8.1. </w:t>
      </w:r>
      <w:r>
        <w:rPr>
          <w:rFonts w:ascii="Times New Roman" w:hAnsi="Times New Roman" w:eastAsia="Times New Roman" w:cs="Times New Roman"/>
          <w:sz w:val="28"/>
          <w:szCs w:val="28"/>
          <w:lang w:eastAsia="ru-RU"/>
        </w:rPr>
        <w:t>Гарантии качества на выполненные работы по разработке ПСД.</w:t>
      </w:r>
    </w:p>
    <w:p w14:paraId="6BBAE006">
      <w:pPr>
        <w:suppressAutoHyphens/>
        <w:spacing w:after="0" w:line="240" w:lineRule="auto"/>
        <w:ind w:firstLine="567"/>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8.1.1. Гарантийный срок на выполненные работы по разработке ПСД составляет 5 (пять) лет с даты подписания Заказчиком Акта приемки выполненных работ по разработке проектной документации</w:t>
      </w:r>
      <w:r>
        <w:rPr>
          <w:rFonts w:ascii="Times New Roman" w:hAnsi="Times New Roman" w:eastAsia="Calibri" w:cs="Times New Roman"/>
          <w:sz w:val="28"/>
          <w:szCs w:val="28"/>
          <w:lang w:eastAsia="ru-RU"/>
        </w:rPr>
        <w:t>.</w:t>
      </w:r>
    </w:p>
    <w:p w14:paraId="7B3146E7">
      <w:pPr>
        <w:suppressAutoHyphens/>
        <w:spacing w:after="0" w:line="240" w:lineRule="auto"/>
        <w:ind w:firstLine="567"/>
        <w:jc w:val="both"/>
        <w:rPr>
          <w:rFonts w:ascii="Times New Roman" w:hAnsi="Times New Roman" w:eastAsia="Times New Roman" w:cs="Times New Roman"/>
          <w:sz w:val="28"/>
          <w:szCs w:val="28"/>
          <w:lang w:eastAsia="ru-RU"/>
        </w:rPr>
      </w:pPr>
      <w:r>
        <w:rPr>
          <w:rFonts w:ascii="Times New Roman" w:hAnsi="Times New Roman" w:eastAsia="Calibri" w:cs="Times New Roman"/>
          <w:sz w:val="28"/>
          <w:szCs w:val="28"/>
          <w:lang w:eastAsia="ru-RU"/>
        </w:rPr>
        <w:t xml:space="preserve">8.1.2. </w:t>
      </w:r>
      <w:r>
        <w:rPr>
          <w:rFonts w:ascii="Times New Roman" w:hAnsi="Times New Roman" w:eastAsia="Times New Roman" w:cs="Times New Roman"/>
          <w:sz w:val="28"/>
          <w:szCs w:val="28"/>
          <w:lang w:eastAsia="ru-RU"/>
        </w:rPr>
        <w:t>В случае выявления несоответствия качества выполненных по Договору работ на разработку ПСД требованиям технической документации и СНиП, отступлений Подрядчиком от условий технического задания (Приложение № 14 к Договору), ухудшившими результат работ, иных недостатков, которые делают результат работ по разработке ПСД непригодным для последующего использования, Заказчик должен письменно заявить о них Подрядчику с указанием разумных сроков их устранения и потребовать от Подрядчика безвозмездного устранения недостатков.</w:t>
      </w:r>
    </w:p>
    <w:p w14:paraId="07A563CF">
      <w:pPr>
        <w:suppressAutoHyphens/>
        <w:spacing w:after="0" w:line="240" w:lineRule="auto"/>
        <w:ind w:firstLine="567"/>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 xml:space="preserve">8.1.3. </w:t>
      </w:r>
      <w:r>
        <w:rPr>
          <w:rFonts w:ascii="Times New Roman" w:hAnsi="Times New Roman" w:eastAsia="Calibri" w:cs="Times New Roman"/>
          <w:sz w:val="28"/>
          <w:szCs w:val="28"/>
          <w:lang w:eastAsia="ru-RU"/>
        </w:rPr>
        <w:t>Гарантийный срок на выполненные работы по разработке ПСД продлевается на период продления гарантийного срока на работы по капитальному ремонту, выполненные на основании ПСД, изготовленной Подрядчиком в ходе исполнения Договора.</w:t>
      </w:r>
    </w:p>
    <w:p w14:paraId="6BC0AE80">
      <w:pPr>
        <w:pStyle w:val="45"/>
        <w:numPr>
          <w:ilvl w:val="1"/>
          <w:numId w:val="8"/>
        </w:numPr>
        <w:spacing w:after="0" w:line="276" w:lineRule="auto"/>
        <w:ind w:left="0" w:firstLine="801"/>
        <w:jc w:val="both"/>
        <w:rPr>
          <w:rFonts w:ascii="Times New Roman" w:hAnsi="Times New Roman" w:eastAsia="Calibri" w:cs="Times New Roman"/>
          <w:sz w:val="28"/>
          <w:szCs w:val="28"/>
        </w:rPr>
      </w:pPr>
      <w:r>
        <w:rPr>
          <w:rFonts w:ascii="Times New Roman" w:hAnsi="Times New Roman" w:eastAsia="Calibri" w:cs="Times New Roman"/>
          <w:sz w:val="28"/>
          <w:szCs w:val="28"/>
        </w:rPr>
        <w:t>. Подрядчик гарантирует, что качество строительных материалов, оборудования и комплектующих изделий, конструкций и систем, применяемых им при выполнении строительно-монтажных работ, будет соответствовать спецификациям, проектной документации,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w:t>
      </w:r>
    </w:p>
    <w:p w14:paraId="6E7E3AB3">
      <w:pPr>
        <w:spacing w:after="0" w:line="276" w:lineRule="auto"/>
        <w:ind w:left="709"/>
        <w:contextualSpacing/>
        <w:jc w:val="both"/>
        <w:rPr>
          <w:rFonts w:ascii="Times New Roman" w:hAnsi="Times New Roman" w:eastAsia="Calibri" w:cs="Times New Roman"/>
          <w:sz w:val="28"/>
          <w:szCs w:val="28"/>
        </w:rPr>
      </w:pPr>
    </w:p>
    <w:p w14:paraId="3C3FBCB5">
      <w:pPr>
        <w:pStyle w:val="45"/>
        <w:numPr>
          <w:ilvl w:val="1"/>
          <w:numId w:val="9"/>
        </w:numPr>
        <w:spacing w:after="0" w:line="276" w:lineRule="auto"/>
        <w:ind w:left="-142" w:firstLine="568"/>
        <w:jc w:val="both"/>
        <w:rPr>
          <w:rFonts w:ascii="Times New Roman" w:hAnsi="Times New Roman" w:eastAsia="Calibri" w:cs="Times New Roman"/>
          <w:sz w:val="28"/>
          <w:szCs w:val="28"/>
        </w:rPr>
      </w:pPr>
      <w:r>
        <w:rPr>
          <w:rFonts w:ascii="Times New Roman" w:hAnsi="Times New Roman" w:eastAsia="Calibri" w:cs="Times New Roman"/>
          <w:sz w:val="28"/>
          <w:szCs w:val="28"/>
        </w:rPr>
        <w:t>Срок гарантии на выполненные работы, нормальную эксплуатацию объекта и входящих в него инженерных систем, оборудования, материалов устанавливается 60 месяцев с даты подписания акта приемки законченного капитальным ремонтом объекта, за исключением оборудования, материалов, на которые изготовителем (производителем) установлен иной срок.</w:t>
      </w:r>
    </w:p>
    <w:p w14:paraId="74373EEC">
      <w:pPr>
        <w:pStyle w:val="45"/>
        <w:numPr>
          <w:ilvl w:val="1"/>
          <w:numId w:val="9"/>
        </w:numPr>
        <w:spacing w:after="0" w:line="276" w:lineRule="auto"/>
        <w:ind w:left="-142" w:firstLine="568"/>
        <w:jc w:val="both"/>
        <w:rPr>
          <w:rFonts w:ascii="Times New Roman" w:hAnsi="Times New Roman" w:eastAsia="Calibri" w:cs="Times New Roman"/>
          <w:sz w:val="28"/>
          <w:szCs w:val="28"/>
        </w:rPr>
      </w:pPr>
      <w:r>
        <w:rPr>
          <w:rFonts w:ascii="Times New Roman" w:hAnsi="Times New Roman" w:eastAsia="Calibri" w:cs="Times New Roman"/>
          <w:sz w:val="28"/>
          <w:szCs w:val="28"/>
        </w:rPr>
        <w:t>Дополнительные гарантии качества выполненной работы, предоставляемые Подрядчиком, не предусматриваются.</w:t>
      </w:r>
    </w:p>
    <w:p w14:paraId="0675D568">
      <w:pPr>
        <w:numPr>
          <w:ilvl w:val="1"/>
          <w:numId w:val="9"/>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Гарантия распространяется на весь объект в полном объеме, включая все конструктивные элементы и работы, выполненные Подрядчиком и привлеченными им третьими лицами по настоящему договору. </w:t>
      </w:r>
    </w:p>
    <w:p w14:paraId="71889905">
      <w:pPr>
        <w:spacing w:after="0" w:line="276" w:lineRule="auto"/>
        <w:ind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Если в период гарантийной эксплуатации объекта обнаружатся недостатки, препятствующие его эксплуатации, то Подрядчик обязан устранить их за свой счет в согласованные с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от Заказчика извещения, направленного путем почтового отправления либо по электронной почте. При отказе Подрядчика от согласования акта, фиксирующего недостатки, либо не явки представителя Подрядчика для согласования акта, фиксирующего недостатки, соответствующая запись вносится Заказчиком в односторонний акт, имеющий обязательную силу для Сторон. Гарантийный срок в этом случае продлевается соответственно на период устранения недостатков. </w:t>
      </w:r>
    </w:p>
    <w:p w14:paraId="20635565">
      <w:pPr>
        <w:numPr>
          <w:ilvl w:val="1"/>
          <w:numId w:val="9"/>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Предоставляемая гарантия включает в себя следующее:</w:t>
      </w:r>
    </w:p>
    <w:p w14:paraId="1DCFD1D8">
      <w:pPr>
        <w:widowControl w:val="0"/>
        <w:numPr>
          <w:ilvl w:val="0"/>
          <w:numId w:val="10"/>
        </w:numPr>
        <w:tabs>
          <w:tab w:val="left" w:pos="838"/>
        </w:tabs>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выезд специалиста на объект не позднее 2-х рабочих дней с момента получения заяв</w:t>
      </w:r>
      <w:r>
        <w:rPr>
          <w:rFonts w:ascii="Times New Roman" w:hAnsi="Times New Roman" w:eastAsia="Cambria" w:cs="Times New Roman"/>
          <w:sz w:val="28"/>
          <w:szCs w:val="28"/>
        </w:rPr>
        <w:softHyphen/>
      </w:r>
      <w:r>
        <w:rPr>
          <w:rFonts w:ascii="Times New Roman" w:hAnsi="Times New Roman" w:eastAsia="Cambria" w:cs="Times New Roman"/>
          <w:sz w:val="28"/>
          <w:szCs w:val="28"/>
        </w:rPr>
        <w:t>ки Заказчика для осмотра дефектов капитального ремонта, оборудования с целью определения даль</w:t>
      </w:r>
      <w:r>
        <w:rPr>
          <w:rFonts w:ascii="Times New Roman" w:hAnsi="Times New Roman" w:eastAsia="Cambria" w:cs="Times New Roman"/>
          <w:sz w:val="28"/>
          <w:szCs w:val="28"/>
        </w:rPr>
        <w:softHyphen/>
      </w:r>
      <w:r>
        <w:rPr>
          <w:rFonts w:ascii="Times New Roman" w:hAnsi="Times New Roman" w:eastAsia="Cambria" w:cs="Times New Roman"/>
          <w:sz w:val="28"/>
          <w:szCs w:val="28"/>
        </w:rPr>
        <w:t>нейших действий;</w:t>
      </w:r>
    </w:p>
    <w:p w14:paraId="48B21041">
      <w:pPr>
        <w:widowControl w:val="0"/>
        <w:numPr>
          <w:ilvl w:val="0"/>
          <w:numId w:val="10"/>
        </w:numPr>
        <w:tabs>
          <w:tab w:val="left" w:pos="827"/>
        </w:tabs>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устранение выявленных дефектов, скрытых недостатков и некачественно выполненных работ с применением необходимых материалов за счет Подрядчика и силами Подрядчи</w:t>
      </w:r>
      <w:r>
        <w:rPr>
          <w:rFonts w:ascii="Times New Roman" w:hAnsi="Times New Roman" w:eastAsia="Cambria" w:cs="Times New Roman"/>
          <w:sz w:val="28"/>
          <w:szCs w:val="28"/>
        </w:rPr>
        <w:softHyphen/>
      </w:r>
      <w:r>
        <w:rPr>
          <w:rFonts w:ascii="Times New Roman" w:hAnsi="Times New Roman" w:eastAsia="Cambria" w:cs="Times New Roman"/>
          <w:sz w:val="28"/>
          <w:szCs w:val="28"/>
        </w:rPr>
        <w:t>ка в сроки, установленные Заказчиком;</w:t>
      </w:r>
    </w:p>
    <w:p w14:paraId="72265DB5">
      <w:pPr>
        <w:widowControl w:val="0"/>
        <w:numPr>
          <w:ilvl w:val="0"/>
          <w:numId w:val="10"/>
        </w:numPr>
        <w:tabs>
          <w:tab w:val="left" w:pos="834"/>
        </w:tabs>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при необходимости демонтаж и вывоз оборудования Подрядчиком для ремонта с дальнейшей его установкой и пуско-наладкой, а в случае невозможности ремонта - за</w:t>
      </w:r>
      <w:r>
        <w:rPr>
          <w:rFonts w:ascii="Times New Roman" w:hAnsi="Times New Roman" w:eastAsia="Cambria" w:cs="Times New Roman"/>
          <w:sz w:val="28"/>
          <w:szCs w:val="28"/>
        </w:rPr>
        <w:softHyphen/>
      </w:r>
      <w:r>
        <w:rPr>
          <w:rFonts w:ascii="Times New Roman" w:hAnsi="Times New Roman" w:eastAsia="Cambria" w:cs="Times New Roman"/>
          <w:sz w:val="28"/>
          <w:szCs w:val="28"/>
        </w:rPr>
        <w:t>меной на новое.</w:t>
      </w:r>
    </w:p>
    <w:p w14:paraId="44E5EFA0">
      <w:pPr>
        <w:numPr>
          <w:ilvl w:val="1"/>
          <w:numId w:val="9"/>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При отказе Подрядчика от составления или подписания акта обнаруженных дефектов, Заказчик для их подтверждения вправе привлечь для проведения обследования организацию, осуществляющую управление, представителя собственника многоквартирного дома, где обнаружен дефект в работах, и (или) обслуживание данного объекта, либо в присутствие иного компетентного лица (обладающего специальными познаниями в данной области) или специализированной организации, составить акт технического обследования, фиксирующий дефекты и отражающий факт отказа Подрядчика от составления или подписания акта обнаруженных дефектов.</w:t>
      </w:r>
    </w:p>
    <w:p w14:paraId="4426A52A">
      <w:pPr>
        <w:numPr>
          <w:ilvl w:val="1"/>
          <w:numId w:val="9"/>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если Подрядчик не устранил дефекты в установленные предписанием сроки, Заказчик имеет право устранить дефекты своими силами или силами третьих лиц за счет Подрядчика, взыскав при этом с Подрядчика убытки в размере стоимости работ по устранению недостатков.</w:t>
      </w:r>
    </w:p>
    <w:p w14:paraId="199B2682">
      <w:pPr>
        <w:numPr>
          <w:ilvl w:val="1"/>
          <w:numId w:val="9"/>
        </w:numPr>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Заказчик вправе требовать от </w:t>
      </w:r>
      <w:r>
        <w:rPr>
          <w:rFonts w:ascii="Times New Roman" w:hAnsi="Times New Roman" w:eastAsia="Calibri" w:cs="Times New Roman"/>
          <w:iCs/>
          <w:sz w:val="28"/>
          <w:szCs w:val="28"/>
        </w:rPr>
        <w:t>Подрядчика,</w:t>
      </w:r>
      <w:r>
        <w:rPr>
          <w:rFonts w:ascii="Times New Roman" w:hAnsi="Times New Roman" w:eastAsia="Calibri" w:cs="Times New Roman"/>
          <w:sz w:val="28"/>
          <w:szCs w:val="28"/>
        </w:rPr>
        <w:t xml:space="preserve"> надлежащего исполнения обязательств в соответствии с требованиями действующего законодательства и условиями договора, включая направление </w:t>
      </w:r>
      <w:r>
        <w:rPr>
          <w:rFonts w:ascii="Times New Roman" w:hAnsi="Times New Roman" w:eastAsia="Calibri" w:cs="Times New Roman"/>
          <w:iCs/>
          <w:sz w:val="28"/>
          <w:szCs w:val="28"/>
        </w:rPr>
        <w:t>Подрядчику у</w:t>
      </w:r>
      <w:r>
        <w:rPr>
          <w:rFonts w:ascii="Times New Roman" w:hAnsi="Times New Roman" w:eastAsia="Calibri" w:cs="Times New Roman"/>
          <w:sz w:val="28"/>
          <w:szCs w:val="28"/>
        </w:rPr>
        <w:t>ведомлений о нарушении условий договора, предписаний по устранению недостатков в выполненных работах.</w:t>
      </w:r>
    </w:p>
    <w:p w14:paraId="7021126E">
      <w:pPr>
        <w:spacing w:after="0" w:line="276" w:lineRule="auto"/>
        <w:ind w:firstLine="708"/>
        <w:contextualSpacing/>
        <w:jc w:val="both"/>
        <w:rPr>
          <w:rFonts w:ascii="Times New Roman" w:hAnsi="Times New Roman" w:eastAsia="Calibri" w:cs="Times New Roman"/>
          <w:sz w:val="28"/>
          <w:szCs w:val="28"/>
        </w:rPr>
      </w:pPr>
    </w:p>
    <w:p w14:paraId="3FCCF18F">
      <w:pPr>
        <w:pStyle w:val="45"/>
        <w:numPr>
          <w:ilvl w:val="0"/>
          <w:numId w:val="11"/>
        </w:numPr>
        <w:tabs>
          <w:tab w:val="left" w:pos="1288"/>
        </w:tabs>
        <w:spacing w:after="0" w:line="276" w:lineRule="auto"/>
        <w:ind w:right="-1"/>
        <w:rPr>
          <w:rFonts w:ascii="Times New Roman" w:hAnsi="Times New Roman" w:eastAsia="Calibri" w:cs="Times New Roman"/>
          <w:b/>
          <w:sz w:val="28"/>
          <w:szCs w:val="28"/>
        </w:rPr>
      </w:pPr>
      <w:r>
        <w:rPr>
          <w:rFonts w:ascii="Times New Roman" w:hAnsi="Times New Roman" w:eastAsia="Calibri" w:cs="Times New Roman"/>
          <w:b/>
          <w:sz w:val="28"/>
          <w:szCs w:val="28"/>
        </w:rPr>
        <w:t>Ответственность Сторон</w:t>
      </w:r>
    </w:p>
    <w:p w14:paraId="345BCE7F">
      <w:pPr>
        <w:tabs>
          <w:tab w:val="left" w:pos="1288"/>
        </w:tabs>
        <w:spacing w:after="0" w:line="276" w:lineRule="auto"/>
        <w:ind w:left="708" w:right="-1"/>
        <w:contextualSpacing/>
        <w:rPr>
          <w:rFonts w:ascii="Times New Roman" w:hAnsi="Times New Roman" w:eastAsia="Calibri" w:cs="Times New Roman"/>
          <w:b/>
          <w:sz w:val="28"/>
          <w:szCs w:val="28"/>
        </w:rPr>
      </w:pPr>
    </w:p>
    <w:p w14:paraId="410DA5EB">
      <w:pPr>
        <w:numPr>
          <w:ilvl w:val="0"/>
          <w:numId w:val="12"/>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43A302A9">
      <w:pPr>
        <w:numPr>
          <w:ilvl w:val="0"/>
          <w:numId w:val="12"/>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5FA9E283">
      <w:pPr>
        <w:numPr>
          <w:ilvl w:val="0"/>
          <w:numId w:val="12"/>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1363A29F">
      <w:pPr>
        <w:numPr>
          <w:ilvl w:val="0"/>
          <w:numId w:val="12"/>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706257DE">
      <w:pPr>
        <w:numPr>
          <w:ilvl w:val="0"/>
          <w:numId w:val="12"/>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07D1E300">
      <w:pPr>
        <w:numPr>
          <w:ilvl w:val="0"/>
          <w:numId w:val="12"/>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19FE3A83">
      <w:pPr>
        <w:numPr>
          <w:ilvl w:val="0"/>
          <w:numId w:val="12"/>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49178051">
      <w:pPr>
        <w:numPr>
          <w:ilvl w:val="0"/>
          <w:numId w:val="12"/>
        </w:numPr>
        <w:autoSpaceDE w:val="0"/>
        <w:autoSpaceDN w:val="0"/>
        <w:adjustRightInd w:val="0"/>
        <w:spacing w:after="0" w:line="276" w:lineRule="auto"/>
        <w:contextualSpacing/>
        <w:jc w:val="both"/>
        <w:rPr>
          <w:rFonts w:ascii="Times New Roman" w:hAnsi="Times New Roman" w:eastAsia="Calibri" w:cs="Times New Roman"/>
          <w:vanish/>
          <w:sz w:val="28"/>
          <w:szCs w:val="28"/>
        </w:rPr>
      </w:pPr>
    </w:p>
    <w:p w14:paraId="25A27D44">
      <w:pPr>
        <w:pStyle w:val="45"/>
        <w:numPr>
          <w:ilvl w:val="1"/>
          <w:numId w:val="11"/>
        </w:numPr>
        <w:autoSpaceDE w:val="0"/>
        <w:autoSpaceDN w:val="0"/>
        <w:adjustRightInd w:val="0"/>
        <w:spacing w:after="0" w:line="276" w:lineRule="auto"/>
        <w:ind w:left="-142"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За неисполнение или ненадлежащее исполнение своих обязательств, установленных настоящим договором, Заказчик и Подрядчик несут ответственность в соответствии с законода</w:t>
      </w:r>
      <w:r>
        <w:rPr>
          <w:rFonts w:ascii="Times New Roman" w:hAnsi="Times New Roman" w:eastAsia="Calibri" w:cs="Times New Roman"/>
          <w:sz w:val="28"/>
          <w:szCs w:val="28"/>
        </w:rPr>
        <w:softHyphen/>
      </w:r>
      <w:r>
        <w:rPr>
          <w:rFonts w:ascii="Times New Roman" w:hAnsi="Times New Roman" w:eastAsia="Calibri" w:cs="Times New Roman"/>
          <w:sz w:val="28"/>
          <w:szCs w:val="28"/>
        </w:rPr>
        <w:t>тельством и настоящим договором.</w:t>
      </w:r>
    </w:p>
    <w:p w14:paraId="65AC6B5F">
      <w:pPr>
        <w:pStyle w:val="45"/>
        <w:numPr>
          <w:ilvl w:val="1"/>
          <w:numId w:val="11"/>
        </w:numPr>
        <w:autoSpaceDE w:val="0"/>
        <w:autoSpaceDN w:val="0"/>
        <w:adjustRightInd w:val="0"/>
        <w:spacing w:after="0" w:line="276" w:lineRule="auto"/>
        <w:ind w:left="-142"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просрочки исполнения Подрядчиком обязательств, предусмотренных настоящим договором (в том числе гарантийного обязательства), а также в иных случаях неис</w:t>
      </w:r>
      <w:r>
        <w:rPr>
          <w:rFonts w:ascii="Times New Roman" w:hAnsi="Times New Roman" w:eastAsia="Calibri" w:cs="Times New Roman"/>
          <w:sz w:val="28"/>
          <w:szCs w:val="28"/>
        </w:rPr>
        <w:softHyphen/>
      </w:r>
      <w:r>
        <w:rPr>
          <w:rFonts w:ascii="Times New Roman" w:hAnsi="Times New Roman" w:eastAsia="Calibri" w:cs="Times New Roman"/>
          <w:sz w:val="28"/>
          <w:szCs w:val="28"/>
        </w:rPr>
        <w:t>полнения или ненадлежащего выполнения Подрядчиком обязательств, предусмотренных насто</w:t>
      </w:r>
      <w:r>
        <w:rPr>
          <w:rFonts w:ascii="Times New Roman" w:hAnsi="Times New Roman" w:eastAsia="Calibri" w:cs="Times New Roman"/>
          <w:sz w:val="28"/>
          <w:szCs w:val="28"/>
        </w:rPr>
        <w:softHyphen/>
      </w:r>
      <w:r>
        <w:rPr>
          <w:rFonts w:ascii="Times New Roman" w:hAnsi="Times New Roman" w:eastAsia="Calibri" w:cs="Times New Roman"/>
          <w:sz w:val="28"/>
          <w:szCs w:val="28"/>
        </w:rPr>
        <w:t>ящим договором, Заказчик вправе потребовать уплату неустойки (штрафа, пеней), а Подрядчик обязан оплатить в течение 5 ра</w:t>
      </w:r>
      <w:r>
        <w:rPr>
          <w:rFonts w:ascii="Times New Roman" w:hAnsi="Times New Roman" w:eastAsia="Calibri" w:cs="Times New Roman"/>
          <w:sz w:val="28"/>
          <w:szCs w:val="28"/>
        </w:rPr>
        <w:softHyphen/>
      </w:r>
      <w:r>
        <w:rPr>
          <w:rFonts w:ascii="Times New Roman" w:hAnsi="Times New Roman" w:eastAsia="Calibri" w:cs="Times New Roman"/>
          <w:sz w:val="28"/>
          <w:szCs w:val="28"/>
        </w:rPr>
        <w:t>бочих дней со дня предъявления Заказчиком обоснованной претензии.</w:t>
      </w:r>
    </w:p>
    <w:p w14:paraId="22A01B44">
      <w:pPr>
        <w:numPr>
          <w:ilvl w:val="1"/>
          <w:numId w:val="11"/>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Неустойка (штраф, пени)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включая срок исполнения его этапа и устанавливается в размере одной сто тридцатой действующей на день уплаты неустойки (штрафа, пеней) ключевой ставки Центрального банка Российской Федерации от стоимости этапа услуг и (или) работ, сроки по которому нарушены.</w:t>
      </w:r>
    </w:p>
    <w:p w14:paraId="7342CDED">
      <w:pPr>
        <w:numPr>
          <w:ilvl w:val="1"/>
          <w:numId w:val="11"/>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неисполнение или ненадлежащее исполнение Подрядчиком своих обязательств, предусмотренных договором, за исключением просрочки исполнения Подрядчиком обязательств, предусмотренных Договором, Подрядчик выплачивает Заказчику штраф в размере 0,2 % от стоимости вида работ по объекту, согласно настоящему договору.</w:t>
      </w:r>
    </w:p>
    <w:p w14:paraId="64E2EF36">
      <w:pPr>
        <w:numPr>
          <w:ilvl w:val="1"/>
          <w:numId w:val="11"/>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К нарушениям, за которые взыскивается штраф в соответствии с п. 9.4 настоящего договора относятся:</w:t>
      </w:r>
    </w:p>
    <w:p w14:paraId="70FFDD08">
      <w:pPr>
        <w:numPr>
          <w:ilvl w:val="0"/>
          <w:numId w:val="13"/>
        </w:numPr>
        <w:autoSpaceDE w:val="0"/>
        <w:autoSpaceDN w:val="0"/>
        <w:adjustRightInd w:val="0"/>
        <w:spacing w:after="0" w:line="276" w:lineRule="auto"/>
        <w:ind w:left="0" w:firstLine="709"/>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не устранение недостатков, обнаруженных в период проведения работ по договору, в срок, указанный в претензии;</w:t>
      </w:r>
    </w:p>
    <w:p w14:paraId="22CF63C2">
      <w:pPr>
        <w:numPr>
          <w:ilvl w:val="0"/>
          <w:numId w:val="13"/>
        </w:numPr>
        <w:autoSpaceDE w:val="0"/>
        <w:autoSpaceDN w:val="0"/>
        <w:adjustRightInd w:val="0"/>
        <w:spacing w:after="0" w:line="276" w:lineRule="auto"/>
        <w:ind w:left="0" w:firstLine="709"/>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не устранение недостатков, обнаруженных в гарантийный период, в срок, указанный в претензии;</w:t>
      </w:r>
    </w:p>
    <w:p w14:paraId="0932DA07">
      <w:pPr>
        <w:numPr>
          <w:ilvl w:val="0"/>
          <w:numId w:val="13"/>
        </w:numPr>
        <w:autoSpaceDE w:val="0"/>
        <w:autoSpaceDN w:val="0"/>
        <w:adjustRightInd w:val="0"/>
        <w:spacing w:after="0" w:line="276" w:lineRule="auto"/>
        <w:ind w:left="0" w:firstLine="709"/>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lang w:bidi="ru-RU"/>
        </w:rPr>
        <w:t>неисполнение требований п.п. 4.1.1. 4.1.2, 4.1.16, 4.1.17, 4.1.18, 4.1.23, 4.1.28, 4.1.29, 4.1.38, 4.1.40, 8.5., 8.1.3. настоящего Договора</w:t>
      </w:r>
      <w:r>
        <w:rPr>
          <w:rFonts w:ascii="Times New Roman" w:hAnsi="Times New Roman" w:eastAsia="Calibri" w:cs="Times New Roman"/>
          <w:sz w:val="28"/>
          <w:szCs w:val="28"/>
        </w:rPr>
        <w:t>.</w:t>
      </w:r>
    </w:p>
    <w:p w14:paraId="7EE2FC21">
      <w:pPr>
        <w:numPr>
          <w:ilvl w:val="0"/>
          <w:numId w:val="13"/>
        </w:numPr>
        <w:autoSpaceDE w:val="0"/>
        <w:autoSpaceDN w:val="0"/>
        <w:adjustRightInd w:val="0"/>
        <w:spacing w:after="0" w:line="276" w:lineRule="auto"/>
        <w:ind w:left="0" w:firstLine="709"/>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несвоевременное предупреждение Заказчика о начале работ на объекте.</w:t>
      </w:r>
    </w:p>
    <w:p w14:paraId="64EF8A07">
      <w:pPr>
        <w:numPr>
          <w:ilvl w:val="1"/>
          <w:numId w:val="11"/>
        </w:numPr>
        <w:tabs>
          <w:tab w:val="left" w:pos="1033"/>
        </w:tabs>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выполнение работ с ненадлежащим качеством, с отличием от дефектной ведомости, сводно-сметного расчета, локальных смет, проектной (сметной) документации и условий настоящего договора, технических регламентов, Подрядчик уплачивает Заказчику штраф в размере 0,2% от стоимости данного вида работ по объекту. Штраф выплачивается Подрядчиком в течение 5 рабочих дней со дня выставления Заказчиком претензии.</w:t>
      </w:r>
    </w:p>
    <w:p w14:paraId="548F1B1D">
      <w:pPr>
        <w:numPr>
          <w:ilvl w:val="1"/>
          <w:numId w:val="11"/>
        </w:numPr>
        <w:tabs>
          <w:tab w:val="left" w:pos="1033"/>
        </w:tabs>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установления в ходе проведения контрольных обмеров несоответствий предъявленных Заказчику актов выполненных работ с фактически освоенными средствами (выполненными работами, примененными расценками и т.д.) на Подрядчика налагается штраф в размере 10% от суммы несоответствий. Подрядчик обязан документально устранить предъяв</w:t>
      </w:r>
      <w:r>
        <w:rPr>
          <w:rFonts w:ascii="Times New Roman" w:hAnsi="Times New Roman" w:eastAsia="Calibri" w:cs="Times New Roman"/>
          <w:sz w:val="28"/>
          <w:szCs w:val="28"/>
        </w:rPr>
        <w:softHyphen/>
      </w:r>
      <w:r>
        <w:rPr>
          <w:rFonts w:ascii="Times New Roman" w:hAnsi="Times New Roman" w:eastAsia="Calibri" w:cs="Times New Roman"/>
          <w:sz w:val="28"/>
          <w:szCs w:val="28"/>
        </w:rPr>
        <w:t>ленные замечания в течение 10 дней с момента их предъявления. В случае не устранения в ука</w:t>
      </w:r>
      <w:r>
        <w:rPr>
          <w:rFonts w:ascii="Times New Roman" w:hAnsi="Times New Roman" w:eastAsia="Calibri" w:cs="Times New Roman"/>
          <w:sz w:val="28"/>
          <w:szCs w:val="28"/>
        </w:rPr>
        <w:softHyphen/>
      </w:r>
      <w:r>
        <w:rPr>
          <w:rFonts w:ascii="Times New Roman" w:hAnsi="Times New Roman" w:eastAsia="Calibri" w:cs="Times New Roman"/>
          <w:sz w:val="28"/>
          <w:szCs w:val="28"/>
        </w:rPr>
        <w:t>занный срок, Подрядчик уплачивает Заказчику пени в размере 0,1% от суммы несоответствий за каждый день просрочки. При этом, денежные средства, полученные Подрядчиком, в размере выявленного завышения объема работ, подлежат возврату Заказчику в течение 10 (десяти) ка</w:t>
      </w:r>
      <w:r>
        <w:rPr>
          <w:rFonts w:ascii="Times New Roman" w:hAnsi="Times New Roman" w:eastAsia="Calibri" w:cs="Times New Roman"/>
          <w:sz w:val="28"/>
          <w:szCs w:val="28"/>
        </w:rPr>
        <w:softHyphen/>
      </w:r>
      <w:r>
        <w:rPr>
          <w:rFonts w:ascii="Times New Roman" w:hAnsi="Times New Roman" w:eastAsia="Calibri" w:cs="Times New Roman"/>
          <w:sz w:val="28"/>
          <w:szCs w:val="28"/>
        </w:rPr>
        <w:t>лендарных дней с момента выставления письменного требования.</w:t>
      </w:r>
    </w:p>
    <w:p w14:paraId="111008F2">
      <w:pPr>
        <w:widowControl w:val="0"/>
        <w:numPr>
          <w:ilvl w:val="1"/>
          <w:numId w:val="11"/>
        </w:numPr>
        <w:tabs>
          <w:tab w:val="left" w:pos="1029"/>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ненадлежащего исполнения или неисполнения своих обязательств Подряд</w:t>
      </w:r>
      <w:r>
        <w:rPr>
          <w:rFonts w:ascii="Times New Roman" w:hAnsi="Times New Roman" w:eastAsia="Cambria" w:cs="Times New Roman"/>
          <w:sz w:val="28"/>
          <w:szCs w:val="28"/>
        </w:rPr>
        <w:softHyphen/>
      </w:r>
      <w:r>
        <w:rPr>
          <w:rFonts w:ascii="Times New Roman" w:hAnsi="Times New Roman" w:eastAsia="Cambria" w:cs="Times New Roman"/>
          <w:sz w:val="28"/>
          <w:szCs w:val="28"/>
        </w:rPr>
        <w:t>чик возмещает Заказчику все причиненные убытки в полном объеме сверх неустойки.</w:t>
      </w:r>
    </w:p>
    <w:p w14:paraId="2F33E47C">
      <w:pPr>
        <w:widowControl w:val="0"/>
        <w:numPr>
          <w:ilvl w:val="1"/>
          <w:numId w:val="11"/>
        </w:numPr>
        <w:tabs>
          <w:tab w:val="left" w:pos="1029"/>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законодатель</w:t>
      </w:r>
      <w:r>
        <w:rPr>
          <w:rFonts w:ascii="Times New Roman" w:hAnsi="Times New Roman" w:eastAsia="Cambria" w:cs="Times New Roman"/>
          <w:sz w:val="28"/>
          <w:szCs w:val="28"/>
        </w:rPr>
        <w:softHyphen/>
      </w:r>
      <w:r>
        <w:rPr>
          <w:rFonts w:ascii="Times New Roman" w:hAnsi="Times New Roman" w:eastAsia="Cambria" w:cs="Times New Roman"/>
          <w:sz w:val="28"/>
          <w:szCs w:val="28"/>
        </w:rPr>
        <w:t>ством.</w:t>
      </w:r>
    </w:p>
    <w:p w14:paraId="74D14834">
      <w:pPr>
        <w:widowControl w:val="0"/>
        <w:numPr>
          <w:ilvl w:val="1"/>
          <w:numId w:val="11"/>
        </w:numPr>
        <w:tabs>
          <w:tab w:val="left" w:pos="1029"/>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наложения административного взыскания в виде штрафа контролирующим органом на Заказчика, по причине, связанной с несвоевременным уведомлением Подрядчиком Заказчика о начале, стадиях, сроках окончания работ, об устранении предписаний, аварийной ситуации, иных нарушений Подрядчиком требований законодательства Заказчик в порядке ре</w:t>
      </w:r>
      <w:r>
        <w:rPr>
          <w:rFonts w:ascii="Times New Roman" w:hAnsi="Times New Roman" w:eastAsia="Cambria" w:cs="Times New Roman"/>
          <w:sz w:val="28"/>
          <w:szCs w:val="28"/>
        </w:rPr>
        <w:softHyphen/>
      </w:r>
      <w:r>
        <w:rPr>
          <w:rFonts w:ascii="Times New Roman" w:hAnsi="Times New Roman" w:eastAsia="Cambria" w:cs="Times New Roman"/>
          <w:sz w:val="28"/>
          <w:szCs w:val="28"/>
        </w:rPr>
        <w:t>гресса имеет право требовать возмещение суммы штрафа с Подрядчика.</w:t>
      </w:r>
    </w:p>
    <w:p w14:paraId="1BCBE6F5">
      <w:pPr>
        <w:widowControl w:val="0"/>
        <w:numPr>
          <w:ilvl w:val="1"/>
          <w:numId w:val="11"/>
        </w:numPr>
        <w:tabs>
          <w:tab w:val="left" w:pos="1126"/>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Уплата пени, штрафов за просрочку или иное ненадлежащее исполнение или неис</w:t>
      </w:r>
      <w:r>
        <w:rPr>
          <w:rFonts w:ascii="Times New Roman" w:hAnsi="Times New Roman" w:eastAsia="Cambria" w:cs="Times New Roman"/>
          <w:sz w:val="28"/>
          <w:szCs w:val="28"/>
        </w:rPr>
        <w:softHyphen/>
      </w:r>
      <w:r>
        <w:rPr>
          <w:rFonts w:ascii="Times New Roman" w:hAnsi="Times New Roman" w:eastAsia="Cambria" w:cs="Times New Roman"/>
          <w:sz w:val="28"/>
          <w:szCs w:val="28"/>
        </w:rPr>
        <w:t>полнение обязательств по настоящему договору не освобождает стороны от исполнения этих обязательств в натуре.</w:t>
      </w:r>
    </w:p>
    <w:p w14:paraId="7868066A">
      <w:pPr>
        <w:widowControl w:val="0"/>
        <w:numPr>
          <w:ilvl w:val="1"/>
          <w:numId w:val="11"/>
        </w:numPr>
        <w:tabs>
          <w:tab w:val="left" w:pos="1126"/>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При несоблюдении требований пожарной безопасности ответственные лица Под</w:t>
      </w:r>
      <w:r>
        <w:rPr>
          <w:rFonts w:ascii="Times New Roman" w:hAnsi="Times New Roman" w:eastAsia="Cambria" w:cs="Times New Roman"/>
          <w:sz w:val="28"/>
          <w:szCs w:val="28"/>
        </w:rPr>
        <w:softHyphen/>
      </w:r>
      <w:r>
        <w:rPr>
          <w:rFonts w:ascii="Times New Roman" w:hAnsi="Times New Roman" w:eastAsia="Cambria" w:cs="Times New Roman"/>
          <w:sz w:val="28"/>
          <w:szCs w:val="28"/>
        </w:rPr>
        <w:t>рядчика могут быть привлечены к административной ответственности, в соответствии с зако</w:t>
      </w:r>
      <w:r>
        <w:rPr>
          <w:rFonts w:ascii="Times New Roman" w:hAnsi="Times New Roman" w:eastAsia="Cambria" w:cs="Times New Roman"/>
          <w:sz w:val="28"/>
          <w:szCs w:val="28"/>
        </w:rPr>
        <w:softHyphen/>
      </w:r>
      <w:r>
        <w:rPr>
          <w:rFonts w:ascii="Times New Roman" w:hAnsi="Times New Roman" w:eastAsia="Cambria" w:cs="Times New Roman"/>
          <w:sz w:val="28"/>
          <w:szCs w:val="28"/>
        </w:rPr>
        <w:t>нодательством.</w:t>
      </w:r>
    </w:p>
    <w:p w14:paraId="49CB004D">
      <w:pPr>
        <w:widowControl w:val="0"/>
        <w:numPr>
          <w:ilvl w:val="1"/>
          <w:numId w:val="11"/>
        </w:numPr>
        <w:tabs>
          <w:tab w:val="left" w:pos="1123"/>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Риск случайной гибели или случайного повреждения объекта, составляющего предмет договора, до приемки этого объекта Заказчиком несет Подрядчик.</w:t>
      </w:r>
    </w:p>
    <w:p w14:paraId="0BD7641D">
      <w:pPr>
        <w:widowControl w:val="0"/>
        <w:numPr>
          <w:ilvl w:val="1"/>
          <w:numId w:val="11"/>
        </w:numPr>
        <w:tabs>
          <w:tab w:val="left" w:pos="1123"/>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обнаружения недостатков во время выполнения работ или в гарантийный период, Заказчик направляет претензию Подрядчику в течение десяти рабочих дней после дня обнаружения недостатков. Претензия направляется Подрядчику, посредством почтового отправления, факсимильной связи либо по электронной почте. Претензия считается полученной на следующий день после ее отправки.</w:t>
      </w:r>
    </w:p>
    <w:p w14:paraId="612873B7">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причинения Подрядчиком вреда третьим лицам и/или имуществу третьих лиц в ходе исполнения настоящего договора Подрядчик обязан оплатить Заказчику штраф в размере 60 000 (шестьдесят тысяч) рублей за каждый установленный факт причинения такого вреда.</w:t>
      </w:r>
    </w:p>
    <w:p w14:paraId="67EC22BF">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применения уполномоченными контрольными (надзорными) органами имущественных санкций к Заказчику, если они явились результатом нарушения Подрядчиком либо привлеченными им субподрядными организациями своих обязанностей или совершения Подрядчиком иных действий или бездействия, влекущих применение к Заказчику имуществен</w:t>
      </w:r>
      <w:r>
        <w:rPr>
          <w:rFonts w:ascii="Times New Roman" w:hAnsi="Times New Roman" w:eastAsia="Cambria" w:cs="Times New Roman"/>
          <w:sz w:val="28"/>
          <w:szCs w:val="28"/>
        </w:rPr>
        <w:softHyphen/>
      </w:r>
      <w:r>
        <w:rPr>
          <w:rFonts w:ascii="Times New Roman" w:hAnsi="Times New Roman" w:eastAsia="Cambria" w:cs="Times New Roman"/>
          <w:sz w:val="28"/>
          <w:szCs w:val="28"/>
        </w:rPr>
        <w:t>ных санкций, Подрядчик компенсирует Заказчику убытки в размере примененных санкций.</w:t>
      </w:r>
    </w:p>
    <w:p w14:paraId="68FDEF79">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В случае просрочки исполнения Заказчиком обязательств, предусмотренных настоящим договором, Подрядчик вправе потребовать уплаты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Пеня установлена в размере одной сто тридцатой действующей на день уплаты пени ставки рефинансирования Центрального банка Российской Федерации от не уплаченной в срок суммы. </w:t>
      </w:r>
    </w:p>
    <w:p w14:paraId="70D8D8FC">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4A092831">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За задержку оплаты выполненных работ не по вине Заказчика штрафные санкции, пени и убытки Заказчиком не оплачиваются. В случае отсутствия финансирования и невоз</w:t>
      </w:r>
      <w:r>
        <w:rPr>
          <w:rFonts w:ascii="Times New Roman" w:hAnsi="Times New Roman" w:eastAsia="Cambria" w:cs="Times New Roman"/>
          <w:sz w:val="28"/>
          <w:szCs w:val="28"/>
        </w:rPr>
        <w:softHyphen/>
      </w:r>
      <w:r>
        <w:rPr>
          <w:rFonts w:ascii="Times New Roman" w:hAnsi="Times New Roman" w:eastAsia="Cambria" w:cs="Times New Roman"/>
          <w:sz w:val="28"/>
          <w:szCs w:val="28"/>
        </w:rPr>
        <w:t>можности выполнения обязательств по-настоящему договора в установленные сроки Заказчик освобождается от ответственности в соответствии с ч. 1 ст. 401 ГК РФ, при этом исполнение обязательств производится после поступления средств на счет Заказчика.</w:t>
      </w:r>
    </w:p>
    <w:p w14:paraId="5C57C853">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 в течение 30 дней с момента получения претензии.</w:t>
      </w:r>
    </w:p>
    <w:p w14:paraId="2EAD00E7">
      <w:pPr>
        <w:widowControl w:val="0"/>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качестве подтверждения фактов неисполнения и (или) ненадлежащего исполнения обязательств, Заказчик может предъявлять фото и видеоматериалы, предписание об устранении выявленных нарушений, являющиеся основанием для взыскания неустойки или применения иной формы ответственности.</w:t>
      </w:r>
    </w:p>
    <w:p w14:paraId="3E087536">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Оплата неустойки (пени, штрафа) по договору может быть осуществлена путем выплат Подрядчику стоимости настоящего договора, уменьшенной на сумму начисленной неустойки (пени, штрафа), предусмотренных настоящим разделом договора.</w:t>
      </w:r>
    </w:p>
    <w:p w14:paraId="6585638B">
      <w:pPr>
        <w:widowControl w:val="0"/>
        <w:numPr>
          <w:ilvl w:val="1"/>
          <w:numId w:val="11"/>
        </w:numPr>
        <w:tabs>
          <w:tab w:val="left" w:pos="1137"/>
        </w:tabs>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выполнения дополнительных работ без согласования с Заказчиком, Подрядчик обязан уплатить Заказчику единовременный штраф в размере 25 % от стоимости вида работ, указанной в договоре.</w:t>
      </w:r>
    </w:p>
    <w:p w14:paraId="4948BDE9">
      <w:pPr>
        <w:widowControl w:val="0"/>
        <w:numPr>
          <w:ilvl w:val="1"/>
          <w:numId w:val="11"/>
        </w:numPr>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Во всем ином, не предусмотренном настоящим договором, стороны несут ответ</w:t>
      </w:r>
      <w:r>
        <w:rPr>
          <w:rFonts w:ascii="Times New Roman" w:hAnsi="Times New Roman" w:eastAsia="Cambria" w:cs="Times New Roman"/>
          <w:sz w:val="28"/>
          <w:szCs w:val="28"/>
        </w:rPr>
        <w:softHyphen/>
      </w:r>
      <w:r>
        <w:rPr>
          <w:rFonts w:ascii="Times New Roman" w:hAnsi="Times New Roman" w:eastAsia="Cambria" w:cs="Times New Roman"/>
          <w:sz w:val="28"/>
          <w:szCs w:val="28"/>
        </w:rPr>
        <w:t>ственность за неисполнение обязательств по настоящему договору в соответствии с законода</w:t>
      </w:r>
      <w:r>
        <w:rPr>
          <w:rFonts w:ascii="Times New Roman" w:hAnsi="Times New Roman" w:eastAsia="Cambria" w:cs="Times New Roman"/>
          <w:sz w:val="28"/>
          <w:szCs w:val="28"/>
        </w:rPr>
        <w:softHyphen/>
      </w:r>
      <w:r>
        <w:rPr>
          <w:rFonts w:ascii="Times New Roman" w:hAnsi="Times New Roman" w:eastAsia="Cambria" w:cs="Times New Roman"/>
          <w:sz w:val="28"/>
          <w:szCs w:val="28"/>
        </w:rPr>
        <w:t>тельством.</w:t>
      </w:r>
    </w:p>
    <w:p w14:paraId="06AA7B80">
      <w:pPr>
        <w:widowControl w:val="0"/>
        <w:numPr>
          <w:ilvl w:val="1"/>
          <w:numId w:val="11"/>
        </w:numPr>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неисполнения или ненадлежащего исполнения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обязательств, предусмотренных п. 8.5 Договора, Подрядчик выплачивает Заказчику штраф в размере 50 000 (пятьдесят тысяч) рублей.</w:t>
      </w:r>
    </w:p>
    <w:p w14:paraId="55508789">
      <w:pPr>
        <w:widowControl w:val="0"/>
        <w:numPr>
          <w:ilvl w:val="1"/>
          <w:numId w:val="11"/>
        </w:numPr>
        <w:spacing w:after="0" w:line="276" w:lineRule="auto"/>
        <w:ind w:left="0"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К нарушениям, за которые взыскивается штраф в соответствии с п. 9.24 настоящего договора относятся:</w:t>
      </w:r>
    </w:p>
    <w:p w14:paraId="0D6C68CA">
      <w:pPr>
        <w:widowControl w:val="0"/>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lang w:val="en-US"/>
        </w:rPr>
        <w:t>a</w:t>
      </w:r>
      <w:r>
        <w:rPr>
          <w:rFonts w:ascii="Times New Roman" w:hAnsi="Times New Roman" w:eastAsia="Cambria" w:cs="Times New Roman"/>
          <w:sz w:val="28"/>
          <w:szCs w:val="28"/>
        </w:rPr>
        <w:t>) Задержка Подрядчиком начала выполнения работ по Договору, Объекту или виду работ согласно поэтапному графику выполнения работ (услуг) более чем на 5 (пять) календарных дней по причинам, не зависящим от Заказчика или собственников помещений в многоквартирном доме;</w:t>
      </w:r>
    </w:p>
    <w:p w14:paraId="12FCD4F1">
      <w:pPr>
        <w:widowControl w:val="0"/>
        <w:spacing w:after="0" w:line="276"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б) отсутствие Общего журнала работ на месте производства работ по капитальному ремонту;</w:t>
      </w:r>
    </w:p>
    <w:p w14:paraId="7A85404D">
      <w:pPr>
        <w:widowControl w:val="0"/>
        <w:spacing w:after="0" w:line="276" w:lineRule="auto"/>
        <w:ind w:firstLine="709"/>
        <w:jc w:val="both"/>
        <w:rPr>
          <w:rFonts w:ascii="Times New Roman" w:hAnsi="Times New Roman" w:eastAsia="Cambria" w:cs="Times New Roman"/>
          <w:color w:val="000000" w:themeColor="text1"/>
          <w:sz w:val="28"/>
          <w:szCs w:val="28"/>
          <w14:textFill>
            <w14:solidFill>
              <w14:schemeClr w14:val="tx1"/>
            </w14:solidFill>
          </w14:textFill>
        </w:rPr>
      </w:pPr>
      <w:r>
        <w:rPr>
          <w:rFonts w:ascii="Times New Roman" w:hAnsi="Times New Roman" w:eastAsia="Cambria" w:cs="Times New Roman"/>
          <w:color w:val="000000" w:themeColor="text1"/>
          <w:sz w:val="28"/>
          <w:szCs w:val="28"/>
          <w14:textFill>
            <w14:solidFill>
              <w14:schemeClr w14:val="tx1"/>
            </w14:solidFill>
          </w14:textFill>
        </w:rPr>
        <w:t>в) отсутствие и неисполнение требований по установке на месте производства работ информационного стенда о проведении капитального ремонта в многоквартирном доме , (в соответствии с Приложением № 6).</w:t>
      </w:r>
    </w:p>
    <w:p w14:paraId="6500D63D">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9.26. При несоблюдении требований пожарной безопасности ответственные лица Подрядчика могут быть привлечены к административной ответственности, в соответствии с действующим законодательством.</w:t>
      </w:r>
    </w:p>
    <w:p w14:paraId="6C27BD32">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9.27. В случае нарушения Подрядчиком (субподрядными организациями) п.4.1.2 настоящего договора, Заказчик вправе:</w:t>
      </w:r>
    </w:p>
    <w:p w14:paraId="4B921B9A">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а) приостановить работу Подрядчика до полного устранения допущенных нарушений, при этом дата завершения работ по настоящему договору изменению не подлежит.</w:t>
      </w:r>
    </w:p>
    <w:p w14:paraId="3F39C746">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б) расторгнуть настоящий договор в одностороннем порядке в соответствии с условиями настоящего договора,</w:t>
      </w:r>
    </w:p>
    <w:p w14:paraId="269EAA96">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в) взыскать с Подрядчика штраф за каждый факт нарушения, неисполнения или ненадлежащего исполнения обязательств, предусмотренных п.4.1.2, в размере, определённом п.8.4, настоящего договора.</w:t>
      </w:r>
    </w:p>
    <w:p w14:paraId="30031462">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9.28. В случае непредставления акта приема - передачи демонтированного имущества (оборудования) (с подписями представителя управляющей организации, старшего по дому), либо акта отказа в принятии, подрядная организация несет ответственность перед Заказчиком и третьими лицами, в соответствии с действующим законодательством.</w:t>
      </w:r>
    </w:p>
    <w:p w14:paraId="192C31CB">
      <w:pPr>
        <w:widowControl w:val="0"/>
        <w:spacing w:after="0" w:line="276"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9.29. За неисполнение или ненадлежащее исполнение Подрядчиком своих обязательств</w:t>
      </w:r>
      <w:r>
        <w:rPr>
          <w:rFonts w:ascii="Times New Roman" w:hAnsi="Times New Roman" w:eastAsia="Cambria" w:cs="Times New Roman"/>
          <w:sz w:val="28"/>
          <w:szCs w:val="28"/>
          <w:lang w:bidi="ru-RU"/>
        </w:rPr>
        <w:t xml:space="preserve">, </w:t>
      </w:r>
      <w:r>
        <w:rPr>
          <w:rFonts w:ascii="Times New Roman" w:hAnsi="Times New Roman" w:eastAsia="Cambria" w:cs="Times New Roman"/>
          <w:sz w:val="28"/>
          <w:szCs w:val="28"/>
        </w:rPr>
        <w:t>предусмотренных п. 4.1.28 Подрядчик обязан оплатить Заказчику штраф в размере 10 000 (десять тысяч) рублей за каждый установленный факт нарушения.</w:t>
      </w:r>
    </w:p>
    <w:p w14:paraId="3DFDEDFD">
      <w:pPr>
        <w:widowControl w:val="0"/>
        <w:numPr>
          <w:ilvl w:val="0"/>
          <w:numId w:val="11"/>
        </w:numPr>
        <w:spacing w:after="0" w:line="276" w:lineRule="auto"/>
        <w:ind w:firstLine="708"/>
        <w:rPr>
          <w:rFonts w:ascii="Times New Roman" w:hAnsi="Times New Roman" w:eastAsia="Cambria" w:cs="Times New Roman"/>
          <w:b/>
          <w:sz w:val="28"/>
          <w:szCs w:val="28"/>
        </w:rPr>
      </w:pPr>
      <w:r>
        <w:rPr>
          <w:rFonts w:ascii="Times New Roman" w:hAnsi="Times New Roman" w:eastAsia="Cambria" w:cs="Times New Roman"/>
          <w:b/>
          <w:sz w:val="28"/>
          <w:szCs w:val="28"/>
        </w:rPr>
        <w:t>Расторжение договора</w:t>
      </w:r>
    </w:p>
    <w:p w14:paraId="519FE909">
      <w:pPr>
        <w:widowControl w:val="0"/>
        <w:spacing w:after="0" w:line="276" w:lineRule="auto"/>
        <w:ind w:left="708"/>
        <w:rPr>
          <w:rFonts w:ascii="Times New Roman" w:hAnsi="Times New Roman" w:eastAsia="Cambria" w:cs="Times New Roman"/>
          <w:b/>
          <w:sz w:val="28"/>
          <w:szCs w:val="28"/>
        </w:rPr>
      </w:pPr>
    </w:p>
    <w:p w14:paraId="7EBBEE35">
      <w:pPr>
        <w:widowControl w:val="0"/>
        <w:numPr>
          <w:ilvl w:val="0"/>
          <w:numId w:val="14"/>
        </w:numPr>
        <w:tabs>
          <w:tab w:val="left" w:pos="1027"/>
        </w:tabs>
        <w:spacing w:after="0" w:line="276" w:lineRule="auto"/>
        <w:ind w:firstLine="708"/>
        <w:jc w:val="both"/>
        <w:rPr>
          <w:rFonts w:ascii="Times New Roman" w:hAnsi="Times New Roman" w:eastAsia="Cambria" w:cs="Times New Roman"/>
          <w:vanish/>
          <w:sz w:val="28"/>
          <w:szCs w:val="28"/>
        </w:rPr>
      </w:pPr>
    </w:p>
    <w:p w14:paraId="0AAE75B2">
      <w:pPr>
        <w:widowControl w:val="0"/>
        <w:numPr>
          <w:ilvl w:val="0"/>
          <w:numId w:val="14"/>
        </w:numPr>
        <w:tabs>
          <w:tab w:val="left" w:pos="1027"/>
        </w:tabs>
        <w:spacing w:after="0" w:line="276" w:lineRule="auto"/>
        <w:ind w:firstLine="708"/>
        <w:jc w:val="both"/>
        <w:rPr>
          <w:rFonts w:ascii="Times New Roman" w:hAnsi="Times New Roman" w:eastAsia="Cambria" w:cs="Times New Roman"/>
          <w:vanish/>
          <w:sz w:val="28"/>
          <w:szCs w:val="28"/>
        </w:rPr>
      </w:pPr>
    </w:p>
    <w:p w14:paraId="61E5ECAD">
      <w:pPr>
        <w:widowControl w:val="0"/>
        <w:numPr>
          <w:ilvl w:val="0"/>
          <w:numId w:val="14"/>
        </w:numPr>
        <w:tabs>
          <w:tab w:val="left" w:pos="1027"/>
        </w:tabs>
        <w:spacing w:after="0" w:line="276" w:lineRule="auto"/>
        <w:ind w:firstLine="708"/>
        <w:jc w:val="both"/>
        <w:rPr>
          <w:rFonts w:ascii="Times New Roman" w:hAnsi="Times New Roman" w:eastAsia="Cambria" w:cs="Times New Roman"/>
          <w:vanish/>
          <w:sz w:val="28"/>
          <w:szCs w:val="28"/>
        </w:rPr>
      </w:pPr>
    </w:p>
    <w:p w14:paraId="4CB59FD5">
      <w:pPr>
        <w:widowControl w:val="0"/>
        <w:numPr>
          <w:ilvl w:val="0"/>
          <w:numId w:val="14"/>
        </w:numPr>
        <w:tabs>
          <w:tab w:val="left" w:pos="1027"/>
        </w:tabs>
        <w:spacing w:after="0" w:line="276" w:lineRule="auto"/>
        <w:ind w:firstLine="708"/>
        <w:jc w:val="both"/>
        <w:rPr>
          <w:rFonts w:ascii="Times New Roman" w:hAnsi="Times New Roman" w:eastAsia="Cambria" w:cs="Times New Roman"/>
          <w:vanish/>
          <w:sz w:val="28"/>
          <w:szCs w:val="28"/>
        </w:rPr>
      </w:pPr>
    </w:p>
    <w:p w14:paraId="6EC1994D">
      <w:pPr>
        <w:widowControl w:val="0"/>
        <w:numPr>
          <w:ilvl w:val="0"/>
          <w:numId w:val="14"/>
        </w:numPr>
        <w:tabs>
          <w:tab w:val="left" w:pos="1027"/>
        </w:tabs>
        <w:spacing w:after="0" w:line="276" w:lineRule="auto"/>
        <w:ind w:firstLine="708"/>
        <w:jc w:val="both"/>
        <w:rPr>
          <w:rFonts w:ascii="Times New Roman" w:hAnsi="Times New Roman" w:eastAsia="Cambria" w:cs="Times New Roman"/>
          <w:vanish/>
          <w:sz w:val="28"/>
          <w:szCs w:val="28"/>
        </w:rPr>
      </w:pPr>
    </w:p>
    <w:p w14:paraId="14230088">
      <w:pPr>
        <w:pStyle w:val="45"/>
        <w:widowControl w:val="0"/>
        <w:numPr>
          <w:ilvl w:val="1"/>
          <w:numId w:val="11"/>
        </w:numPr>
        <w:spacing w:after="0" w:line="276" w:lineRule="auto"/>
        <w:ind w:left="0"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Ни одна из сторон не вправе в одностороннем порядке отказаться от исполнения принятых обязательств за исключением случаев, предусмотренных в настоящем Договоре и действующим за</w:t>
      </w:r>
      <w:r>
        <w:rPr>
          <w:rFonts w:ascii="Times New Roman" w:hAnsi="Times New Roman" w:eastAsia="Cambria" w:cs="Times New Roman"/>
          <w:sz w:val="28"/>
          <w:szCs w:val="28"/>
        </w:rPr>
        <w:softHyphen/>
      </w:r>
      <w:r>
        <w:rPr>
          <w:rFonts w:ascii="Times New Roman" w:hAnsi="Times New Roman" w:eastAsia="Cambria" w:cs="Times New Roman"/>
          <w:sz w:val="28"/>
          <w:szCs w:val="28"/>
        </w:rPr>
        <w:t>конодательством.</w:t>
      </w:r>
    </w:p>
    <w:p w14:paraId="1DD82811">
      <w:pPr>
        <w:pStyle w:val="45"/>
        <w:widowControl w:val="0"/>
        <w:numPr>
          <w:ilvl w:val="1"/>
          <w:numId w:val="11"/>
        </w:numPr>
        <w:spacing w:after="0" w:line="276" w:lineRule="auto"/>
        <w:ind w:left="1418" w:hanging="709"/>
        <w:jc w:val="both"/>
        <w:rPr>
          <w:rFonts w:ascii="Times New Roman" w:hAnsi="Times New Roman" w:eastAsia="Cambria" w:cs="Times New Roman"/>
          <w:sz w:val="28"/>
          <w:szCs w:val="28"/>
        </w:rPr>
      </w:pPr>
      <w:r>
        <w:rPr>
          <w:rFonts w:ascii="Times New Roman" w:hAnsi="Times New Roman" w:eastAsia="Cambria" w:cs="Times New Roman"/>
          <w:sz w:val="28"/>
          <w:szCs w:val="28"/>
        </w:rPr>
        <w:t>Настоящий Договор может быть расторгнут в следующих случаях:</w:t>
      </w:r>
    </w:p>
    <w:p w14:paraId="0885D2AB">
      <w:pPr>
        <w:widowControl w:val="0"/>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соглашению сторон;</w:t>
      </w:r>
    </w:p>
    <w:p w14:paraId="10EFB055">
      <w:pPr>
        <w:widowControl w:val="0"/>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решению суда;</w:t>
      </w:r>
    </w:p>
    <w:p w14:paraId="564C67EC">
      <w:pPr>
        <w:widowControl w:val="0"/>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инициативе Заказчика, в том числе в виде одностороннего расторжения Договора, или подрядной организации.</w:t>
      </w:r>
    </w:p>
    <w:p w14:paraId="4C3BA7AB">
      <w:pPr>
        <w:widowControl w:val="0"/>
        <w:numPr>
          <w:ilvl w:val="1"/>
          <w:numId w:val="11"/>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Заказчик вправе расторгнуть настоящий договор в одностороннем порядке с взысканием причиненных ему убытков в следующих случаях:</w:t>
      </w:r>
    </w:p>
    <w:p w14:paraId="279C2A48">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 систематическое (2 раза и более) нарушение Подрядчиком сроков выполнения работ;</w:t>
      </w:r>
    </w:p>
    <w:p w14:paraId="2D0ED9DC">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 задержка Подрядчиком начала выполнения работ более чем на 10 календарных дней по причинам, не зависящим от Заказчика или собственников помещений в многоквартирном доме;</w:t>
      </w:r>
    </w:p>
    <w:p w14:paraId="2DC88E43">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неоднократное (2 раза и более в течение одного календарного месяца) несоблюдение (отступление от требований, предусмотренных настоящим договором, проектной документацией, стандартами, нормами и правилами, а также иными действующими нормативными правовыми актами) Подрядчиком требований к качеству услуг и (или) работ и (или) технологии проведения работ;</w:t>
      </w:r>
    </w:p>
    <w:p w14:paraId="020662CE">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настоящего договора;</w:t>
      </w:r>
    </w:p>
    <w:p w14:paraId="4A0930BB">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Подрядчика на производство работ;</w:t>
      </w:r>
    </w:p>
    <w:p w14:paraId="5D9F631B">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е) нарушение Подрядчика сроков выполнения работ продолжительностью более 30 календарных дней по любому из многоквартирных домов;</w:t>
      </w:r>
    </w:p>
    <w:p w14:paraId="46A9E63D">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ж) нарушение срока замены независимой гарантии, установленного настоящим договором, при отзыве лицензии, банкротстве или ликвидации гаранта более чем на 2 рабочих дня;</w:t>
      </w:r>
    </w:p>
    <w:p w14:paraId="7EF28D6B">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 выявление Заказчиком после заключения настоящего договора факта недействительности представленной Подрядчиком независимой гарантии (представление поддельных документов, получение от гаранта опровержения выдачи независимой гарантии Подрядчиком в письменной форме);</w:t>
      </w:r>
    </w:p>
    <w:p w14:paraId="3A284B37">
      <w:pPr>
        <w:autoSpaceDE w:val="0"/>
        <w:autoSpaceDN w:val="0"/>
        <w:adjustRightInd w:val="0"/>
        <w:spacing w:after="0" w:line="276" w:lineRule="auto"/>
        <w:ind w:lef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Подрядчиком предусмотренных настоящим договором сроков выполнения работ.</w:t>
      </w:r>
    </w:p>
    <w:p w14:paraId="36DA54DF">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70F6CB52">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46E30099">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0D9AD882">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0870AE6C">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65E02BBD">
      <w:pPr>
        <w:widowControl w:val="0"/>
        <w:numPr>
          <w:ilvl w:val="0"/>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63FAEEF0">
      <w:pPr>
        <w:widowControl w:val="0"/>
        <w:numPr>
          <w:ilvl w:val="1"/>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2CAD6201">
      <w:pPr>
        <w:widowControl w:val="0"/>
        <w:numPr>
          <w:ilvl w:val="1"/>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12957AA9">
      <w:pPr>
        <w:widowControl w:val="0"/>
        <w:numPr>
          <w:ilvl w:val="1"/>
          <w:numId w:val="11"/>
        </w:numPr>
        <w:shd w:val="clear" w:color="auto" w:fill="FFFFFF"/>
        <w:tabs>
          <w:tab w:val="left" w:pos="567"/>
        </w:tabs>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0B8F6503">
      <w:pPr>
        <w:widowControl w:val="0"/>
        <w:numPr>
          <w:ilvl w:val="0"/>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1722DFBC">
      <w:pPr>
        <w:widowControl w:val="0"/>
        <w:numPr>
          <w:ilvl w:val="0"/>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2FEDF941">
      <w:pPr>
        <w:widowControl w:val="0"/>
        <w:numPr>
          <w:ilvl w:val="0"/>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577FF0CD">
      <w:pPr>
        <w:widowControl w:val="0"/>
        <w:numPr>
          <w:ilvl w:val="0"/>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6245DF88">
      <w:pPr>
        <w:widowControl w:val="0"/>
        <w:numPr>
          <w:ilvl w:val="0"/>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2D9D564C">
      <w:pPr>
        <w:widowControl w:val="0"/>
        <w:numPr>
          <w:ilvl w:val="0"/>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08047F0C">
      <w:pPr>
        <w:widowControl w:val="0"/>
        <w:numPr>
          <w:ilvl w:val="0"/>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2F8AB63E">
      <w:pPr>
        <w:widowControl w:val="0"/>
        <w:numPr>
          <w:ilvl w:val="0"/>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777E3BEA">
      <w:pPr>
        <w:widowControl w:val="0"/>
        <w:numPr>
          <w:ilvl w:val="0"/>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40CD8694">
      <w:pPr>
        <w:widowControl w:val="0"/>
        <w:numPr>
          <w:ilvl w:val="1"/>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27B0BE4C">
      <w:pPr>
        <w:widowControl w:val="0"/>
        <w:numPr>
          <w:ilvl w:val="1"/>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42813DFB">
      <w:pPr>
        <w:widowControl w:val="0"/>
        <w:numPr>
          <w:ilvl w:val="1"/>
          <w:numId w:val="15"/>
        </w:numPr>
        <w:spacing w:after="0" w:line="276" w:lineRule="auto"/>
        <w:ind w:left="142" w:right="-144" w:firstLine="567"/>
        <w:contextualSpacing/>
        <w:jc w:val="both"/>
        <w:rPr>
          <w:rFonts w:ascii="Times New Roman" w:hAnsi="Times New Roman" w:eastAsia="Calibri" w:cs="Times New Roman"/>
          <w:vanish/>
          <w:sz w:val="28"/>
          <w:szCs w:val="28"/>
        </w:rPr>
      </w:pPr>
    </w:p>
    <w:p w14:paraId="73338DE3">
      <w:pPr>
        <w:pStyle w:val="45"/>
        <w:widowControl w:val="0"/>
        <w:numPr>
          <w:ilvl w:val="1"/>
          <w:numId w:val="16"/>
        </w:numPr>
        <w:spacing w:after="0" w:line="276" w:lineRule="auto"/>
        <w:ind w:left="0" w:right="-144" w:firstLine="55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Заказчик принимает решение об одностороннем расторжении настоящего Договора и в письменной форме уведомляет об этом Подрядчика. Заказчик обязан направить уведомление о расторжении настоящего договора не позднее, чем за 15 рабочих дней до предполагаемой даты расторжения настоящего Договора с Подрядчиком. Уведомление должно содержать наименование сторон, реквизиты настоящего Договора, причины, послужившие основанием для расторжения Договора, и документы, их подтверждающие. </w:t>
      </w:r>
    </w:p>
    <w:p w14:paraId="1BD73727">
      <w:pPr>
        <w:widowControl w:val="0"/>
        <w:spacing w:after="0" w:line="276" w:lineRule="auto"/>
        <w:ind w:left="142" w:right="-144"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этом Подрядчик обязан в течение 5 (пяти) рабочих дней, начиная со дня, следующего за днем получения уведомления, передать Заказчику в полном объеме результат работ, выполненных на момент расторжения договора.</w:t>
      </w:r>
    </w:p>
    <w:p w14:paraId="2A6B860C">
      <w:pPr>
        <w:widowControl w:val="0"/>
        <w:numPr>
          <w:ilvl w:val="1"/>
          <w:numId w:val="16"/>
        </w:numPr>
        <w:spacing w:after="0" w:line="276" w:lineRule="auto"/>
        <w:ind w:left="142" w:right="-142"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расторжения настоящего Договора в одностороннем порядке по основаниям, предусмотренным п 9.3 настоящего Договора, Подрядчик уплачивает штраф Заказчику в размере 10 (десяти) процентов стоимости настоящего Договора. Указанный штраф уплачивается помимо средств, которые Подрядчик обязан возместить Заказчику в качестве причиненных убытков (вреда).</w:t>
      </w:r>
    </w:p>
    <w:p w14:paraId="7A023AA5">
      <w:pPr>
        <w:widowControl w:val="0"/>
        <w:spacing w:after="0" w:line="276" w:lineRule="auto"/>
        <w:ind w:left="142" w:right="-142" w:firstLine="56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Подрядчик уплачивает штраф в течение 3-х (трех) рабочих дней со дня расторжения настоящего договора путем перечисления на счет Заказчика.</w:t>
      </w:r>
    </w:p>
    <w:p w14:paraId="4290C64D">
      <w:pPr>
        <w:widowControl w:val="0"/>
        <w:numPr>
          <w:ilvl w:val="1"/>
          <w:numId w:val="11"/>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47144347">
      <w:pPr>
        <w:widowControl w:val="0"/>
        <w:numPr>
          <w:ilvl w:val="1"/>
          <w:numId w:val="11"/>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vanish/>
          <w:sz w:val="28"/>
          <w:szCs w:val="28"/>
        </w:rPr>
      </w:pPr>
    </w:p>
    <w:p w14:paraId="6F65C352">
      <w:pPr>
        <w:widowControl w:val="0"/>
        <w:numPr>
          <w:ilvl w:val="1"/>
          <w:numId w:val="16"/>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После получения от Заказчика извещения о расторжении настоящего договора, Подрядчик обязан остановить все работы по договору. Акты выполненных работ, подписанные после получения Подрядчиком извещения о расторжении настоящего договора, оплате не подлежат.</w:t>
      </w:r>
    </w:p>
    <w:p w14:paraId="2E031A66">
      <w:pPr>
        <w:widowControl w:val="0"/>
        <w:numPr>
          <w:ilvl w:val="1"/>
          <w:numId w:val="16"/>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вправе в одностороннем порядке расторгнуть договор и потребовать возмещения фактически понесенных им расходов в случае приостановки Заказчиком выполнения, принятых на себя обязательств по договору по независящим от Подрядчика причинам на срок, превышающий два месяца.</w:t>
      </w:r>
    </w:p>
    <w:p w14:paraId="48188D67">
      <w:pPr>
        <w:widowControl w:val="0"/>
        <w:numPr>
          <w:ilvl w:val="1"/>
          <w:numId w:val="16"/>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Работы, выполненные Подрядчиком без согласования с Заказчиком, считаются выполненными на свой страх и риск, то есть без обязательства Заказчика компенсировать затраты Подрядчика.</w:t>
      </w:r>
    </w:p>
    <w:p w14:paraId="70F573CB">
      <w:pPr>
        <w:widowControl w:val="0"/>
        <w:numPr>
          <w:ilvl w:val="1"/>
          <w:numId w:val="16"/>
        </w:numPr>
        <w:shd w:val="clear" w:color="auto" w:fill="FFFFFF"/>
        <w:autoSpaceDE w:val="0"/>
        <w:autoSpaceDN w:val="0"/>
        <w:adjustRightInd w:val="0"/>
        <w:spacing w:after="0" w:line="276" w:lineRule="auto"/>
        <w:ind w:left="142" w:right="-1"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не имеет право отказаться от исполнения настоящего договора в одностороннем порядке. Расторжение договора по инициативе Подрядчика возможно в судебном порядке в соответствии с действующим законодательством.</w:t>
      </w:r>
    </w:p>
    <w:p w14:paraId="1368289D">
      <w:pPr>
        <w:widowControl w:val="0"/>
        <w:shd w:val="clear" w:color="auto" w:fill="FFFFFF"/>
        <w:autoSpaceDE w:val="0"/>
        <w:autoSpaceDN w:val="0"/>
        <w:adjustRightInd w:val="0"/>
        <w:spacing w:after="0" w:line="276" w:lineRule="auto"/>
        <w:ind w:left="709" w:right="-1"/>
        <w:contextualSpacing/>
        <w:jc w:val="both"/>
        <w:rPr>
          <w:rFonts w:ascii="Times New Roman" w:hAnsi="Times New Roman" w:eastAsia="Calibri" w:cs="Times New Roman"/>
          <w:sz w:val="28"/>
          <w:szCs w:val="28"/>
        </w:rPr>
      </w:pPr>
    </w:p>
    <w:p w14:paraId="1DEAB7E0">
      <w:pPr>
        <w:shd w:val="clear" w:color="auto" w:fill="FFFFFF"/>
        <w:spacing w:after="0" w:line="276" w:lineRule="auto"/>
        <w:ind w:left="1429" w:right="-1"/>
        <w:contextualSpacing/>
        <w:jc w:val="center"/>
        <w:rPr>
          <w:rFonts w:ascii="Times New Roman" w:hAnsi="Times New Roman" w:eastAsia="Calibri" w:cs="Times New Roman"/>
          <w:b/>
          <w:bCs/>
          <w:spacing w:val="-2"/>
          <w:sz w:val="28"/>
          <w:szCs w:val="28"/>
        </w:rPr>
      </w:pPr>
      <w:r>
        <w:rPr>
          <w:rFonts w:ascii="Times New Roman" w:hAnsi="Times New Roman" w:eastAsia="Calibri" w:cs="Times New Roman"/>
          <w:b/>
          <w:bCs/>
          <w:spacing w:val="-2"/>
          <w:sz w:val="28"/>
          <w:szCs w:val="28"/>
          <w:lang w:val="en-US"/>
        </w:rPr>
        <w:t>XI.</w:t>
      </w:r>
      <w:r>
        <w:rPr>
          <w:rFonts w:ascii="Times New Roman" w:hAnsi="Times New Roman" w:eastAsia="Calibri" w:cs="Times New Roman"/>
          <w:b/>
          <w:bCs/>
          <w:spacing w:val="-2"/>
          <w:sz w:val="28"/>
          <w:szCs w:val="28"/>
        </w:rPr>
        <w:t>Обеспечение исполнения договора</w:t>
      </w:r>
    </w:p>
    <w:p w14:paraId="509CBFA0">
      <w:pPr>
        <w:shd w:val="clear" w:color="auto" w:fill="FFFFFF"/>
        <w:spacing w:after="0" w:line="276" w:lineRule="auto"/>
        <w:ind w:left="1429" w:right="-1"/>
        <w:contextualSpacing/>
        <w:rPr>
          <w:rFonts w:ascii="Times New Roman" w:hAnsi="Times New Roman" w:eastAsia="Calibri" w:cs="Times New Roman"/>
          <w:b/>
          <w:bCs/>
          <w:spacing w:val="-2"/>
          <w:sz w:val="28"/>
          <w:szCs w:val="28"/>
        </w:rPr>
      </w:pPr>
    </w:p>
    <w:p w14:paraId="28704042">
      <w:pPr>
        <w:pStyle w:val="45"/>
        <w:numPr>
          <w:ilvl w:val="0"/>
          <w:numId w:val="17"/>
        </w:numPr>
        <w:autoSpaceDE w:val="0"/>
        <w:autoSpaceDN w:val="0"/>
        <w:adjustRightInd w:val="0"/>
        <w:spacing w:after="0" w:line="276" w:lineRule="auto"/>
        <w:jc w:val="both"/>
        <w:rPr>
          <w:rFonts w:ascii="Times New Roman" w:hAnsi="Times New Roman" w:eastAsia="Calibri" w:cs="Times New Roman"/>
          <w:vanish/>
          <w:sz w:val="28"/>
          <w:szCs w:val="28"/>
        </w:rPr>
      </w:pPr>
    </w:p>
    <w:p w14:paraId="755DE35D">
      <w:pPr>
        <w:pStyle w:val="45"/>
        <w:numPr>
          <w:ilvl w:val="0"/>
          <w:numId w:val="17"/>
        </w:numPr>
        <w:autoSpaceDE w:val="0"/>
        <w:autoSpaceDN w:val="0"/>
        <w:adjustRightInd w:val="0"/>
        <w:spacing w:after="0" w:line="276" w:lineRule="auto"/>
        <w:jc w:val="both"/>
        <w:rPr>
          <w:rFonts w:ascii="Times New Roman" w:hAnsi="Times New Roman" w:eastAsia="Calibri" w:cs="Times New Roman"/>
          <w:vanish/>
          <w:sz w:val="28"/>
          <w:szCs w:val="28"/>
        </w:rPr>
      </w:pPr>
    </w:p>
    <w:p w14:paraId="2DE85A40">
      <w:pPr>
        <w:pStyle w:val="45"/>
        <w:numPr>
          <w:ilvl w:val="0"/>
          <w:numId w:val="17"/>
        </w:numPr>
        <w:autoSpaceDE w:val="0"/>
        <w:autoSpaceDN w:val="0"/>
        <w:adjustRightInd w:val="0"/>
        <w:spacing w:after="0" w:line="276" w:lineRule="auto"/>
        <w:jc w:val="both"/>
        <w:rPr>
          <w:rFonts w:ascii="Times New Roman" w:hAnsi="Times New Roman" w:eastAsia="Calibri" w:cs="Times New Roman"/>
          <w:vanish/>
          <w:sz w:val="28"/>
          <w:szCs w:val="28"/>
        </w:rPr>
      </w:pPr>
    </w:p>
    <w:p w14:paraId="45DB1FA4">
      <w:pPr>
        <w:pStyle w:val="45"/>
        <w:numPr>
          <w:ilvl w:val="0"/>
          <w:numId w:val="17"/>
        </w:numPr>
        <w:autoSpaceDE w:val="0"/>
        <w:autoSpaceDN w:val="0"/>
        <w:adjustRightInd w:val="0"/>
        <w:spacing w:after="0" w:line="276" w:lineRule="auto"/>
        <w:jc w:val="both"/>
        <w:rPr>
          <w:rFonts w:ascii="Times New Roman" w:hAnsi="Times New Roman" w:eastAsia="Calibri" w:cs="Times New Roman"/>
          <w:vanish/>
          <w:sz w:val="28"/>
          <w:szCs w:val="28"/>
        </w:rPr>
      </w:pPr>
    </w:p>
    <w:p w14:paraId="0259C0FB">
      <w:pPr>
        <w:pStyle w:val="45"/>
        <w:numPr>
          <w:ilvl w:val="0"/>
          <w:numId w:val="17"/>
        </w:numPr>
        <w:autoSpaceDE w:val="0"/>
        <w:autoSpaceDN w:val="0"/>
        <w:adjustRightInd w:val="0"/>
        <w:spacing w:after="0" w:line="276" w:lineRule="auto"/>
        <w:jc w:val="both"/>
        <w:rPr>
          <w:rFonts w:ascii="Times New Roman" w:hAnsi="Times New Roman" w:eastAsia="Calibri" w:cs="Times New Roman"/>
          <w:vanish/>
          <w:sz w:val="28"/>
          <w:szCs w:val="28"/>
        </w:rPr>
      </w:pPr>
    </w:p>
    <w:p w14:paraId="484D0DF6">
      <w:pPr>
        <w:pStyle w:val="45"/>
        <w:numPr>
          <w:ilvl w:val="0"/>
          <w:numId w:val="17"/>
        </w:numPr>
        <w:autoSpaceDE w:val="0"/>
        <w:autoSpaceDN w:val="0"/>
        <w:adjustRightInd w:val="0"/>
        <w:spacing w:after="0" w:line="276" w:lineRule="auto"/>
        <w:jc w:val="both"/>
        <w:rPr>
          <w:rFonts w:ascii="Times New Roman" w:hAnsi="Times New Roman" w:eastAsia="Calibri" w:cs="Times New Roman"/>
          <w:vanish/>
          <w:sz w:val="28"/>
          <w:szCs w:val="28"/>
        </w:rPr>
      </w:pPr>
    </w:p>
    <w:p w14:paraId="4F1D79B9">
      <w:pPr>
        <w:pStyle w:val="45"/>
        <w:numPr>
          <w:ilvl w:val="0"/>
          <w:numId w:val="17"/>
        </w:numPr>
        <w:autoSpaceDE w:val="0"/>
        <w:autoSpaceDN w:val="0"/>
        <w:adjustRightInd w:val="0"/>
        <w:spacing w:after="0" w:line="276" w:lineRule="auto"/>
        <w:jc w:val="both"/>
        <w:rPr>
          <w:rFonts w:ascii="Times New Roman" w:hAnsi="Times New Roman" w:eastAsia="Calibri" w:cs="Times New Roman"/>
          <w:vanish/>
          <w:sz w:val="28"/>
          <w:szCs w:val="28"/>
        </w:rPr>
      </w:pPr>
    </w:p>
    <w:p w14:paraId="38D39981">
      <w:pPr>
        <w:pStyle w:val="45"/>
        <w:numPr>
          <w:ilvl w:val="0"/>
          <w:numId w:val="17"/>
        </w:numPr>
        <w:autoSpaceDE w:val="0"/>
        <w:autoSpaceDN w:val="0"/>
        <w:adjustRightInd w:val="0"/>
        <w:spacing w:after="0" w:line="276" w:lineRule="auto"/>
        <w:jc w:val="both"/>
        <w:rPr>
          <w:rFonts w:ascii="Times New Roman" w:hAnsi="Times New Roman" w:eastAsia="Calibri" w:cs="Times New Roman"/>
          <w:vanish/>
          <w:sz w:val="28"/>
          <w:szCs w:val="28"/>
        </w:rPr>
      </w:pPr>
    </w:p>
    <w:p w14:paraId="28B4C7E6">
      <w:pPr>
        <w:pStyle w:val="45"/>
        <w:numPr>
          <w:ilvl w:val="0"/>
          <w:numId w:val="17"/>
        </w:numPr>
        <w:autoSpaceDE w:val="0"/>
        <w:autoSpaceDN w:val="0"/>
        <w:adjustRightInd w:val="0"/>
        <w:spacing w:after="0" w:line="276" w:lineRule="auto"/>
        <w:jc w:val="both"/>
        <w:rPr>
          <w:rFonts w:ascii="Times New Roman" w:hAnsi="Times New Roman" w:eastAsia="Calibri" w:cs="Times New Roman"/>
          <w:vanish/>
          <w:sz w:val="28"/>
          <w:szCs w:val="28"/>
        </w:rPr>
      </w:pPr>
    </w:p>
    <w:p w14:paraId="3A659AD2">
      <w:pPr>
        <w:pStyle w:val="45"/>
        <w:numPr>
          <w:ilvl w:val="0"/>
          <w:numId w:val="17"/>
        </w:numPr>
        <w:autoSpaceDE w:val="0"/>
        <w:autoSpaceDN w:val="0"/>
        <w:adjustRightInd w:val="0"/>
        <w:spacing w:after="0" w:line="276" w:lineRule="auto"/>
        <w:jc w:val="both"/>
        <w:rPr>
          <w:rFonts w:ascii="Times New Roman" w:hAnsi="Times New Roman" w:eastAsia="Calibri" w:cs="Times New Roman"/>
          <w:vanish/>
          <w:sz w:val="28"/>
          <w:szCs w:val="28"/>
        </w:rPr>
      </w:pPr>
    </w:p>
    <w:p w14:paraId="66F14314">
      <w:pPr>
        <w:pStyle w:val="45"/>
        <w:numPr>
          <w:ilvl w:val="1"/>
          <w:numId w:val="18"/>
        </w:numPr>
        <w:autoSpaceDE w:val="0"/>
        <w:autoSpaceDN w:val="0"/>
        <w:adjustRightInd w:val="0"/>
        <w:spacing w:after="0" w:line="276" w:lineRule="auto"/>
        <w:ind w:left="-142"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Договор заключается только после предоставления участником электронного аукциона, с которым заключается договор, обеспечения исполнения обязательств по договору, в размере, указанном в извещении о проведении электронного аукциона. </w:t>
      </w:r>
    </w:p>
    <w:p w14:paraId="50A73978">
      <w:pPr>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когда участником электронного аукциона, с которым заключается договор, предложена цена договора, которая на 20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обязательств по договору в размере, превышающем не менее чем в 2 раза размер обеспечения исполнения обязательств по договору, указанных в документации о проведении электронного аукциона.</w:t>
      </w:r>
    </w:p>
    <w:p w14:paraId="3A549D51">
      <w:pPr>
        <w:numPr>
          <w:ilvl w:val="1"/>
          <w:numId w:val="18"/>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Исполнение настоящего договора обеспечивается:</w:t>
      </w:r>
    </w:p>
    <w:p w14:paraId="5B23F568">
      <w:pPr>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а) </w:t>
      </w:r>
      <w:r>
        <w:rPr>
          <w:rFonts w:ascii="Times New Roman" w:hAnsi="Times New Roman" w:eastAsia="Calibri" w:cs="Times New Roman"/>
          <w:sz w:val="28"/>
          <w:szCs w:val="28"/>
          <w:lang w:eastAsia="ru-RU"/>
        </w:rPr>
        <w:t>независимой гарантией, выданной гарантом, соответствующим требованиям, установленным Правительством Российской Федерации в соответствии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0D8A6D7A">
      <w:pPr>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 обеспечительным платежом.</w:t>
      </w:r>
    </w:p>
    <w:p w14:paraId="12969ADE">
      <w:pPr>
        <w:numPr>
          <w:ilvl w:val="1"/>
          <w:numId w:val="18"/>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 обеспечения исполнения обязательств по договору определяется Подрядчиком самостоятельно из способов, предусмотренных п. 11.2 настоящего договора. </w:t>
      </w:r>
    </w:p>
    <w:p w14:paraId="36BFFD4F">
      <w:pPr>
        <w:autoSpaceDE w:val="0"/>
        <w:autoSpaceDN w:val="0"/>
        <w:adjustRightInd w:val="0"/>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Размер обеспечения исполнения обязательств по договору о проведении капитального ремонта определяется Заказчиком.</w:t>
      </w:r>
    </w:p>
    <w:p w14:paraId="7E657E30">
      <w:pPr>
        <w:numPr>
          <w:ilvl w:val="1"/>
          <w:numId w:val="18"/>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Обеспечение исполнения обязательств по договору составляет 5% от начальной (максимальной) цены договора –</w:t>
      </w:r>
      <w:r>
        <w:rPr>
          <w:rFonts w:ascii="Times New Roman" w:hAnsi="Times New Roman" w:eastAsia="Calibri" w:cs="Times New Roman"/>
          <w:b/>
          <w:sz w:val="28"/>
          <w:szCs w:val="28"/>
        </w:rPr>
        <w:t xml:space="preserve"> </w:t>
      </w:r>
      <w:r>
        <w:rPr>
          <w:rFonts w:ascii="Times New Roman" w:hAnsi="Times New Roman" w:eastAsia="Calibri" w:cs="Times New Roman"/>
          <w:sz w:val="28"/>
          <w:szCs w:val="28"/>
        </w:rPr>
        <w:t>и представлено в виде_____________________.</w:t>
      </w:r>
    </w:p>
    <w:p w14:paraId="16A6E403">
      <w:pPr>
        <w:numPr>
          <w:ilvl w:val="1"/>
          <w:numId w:val="18"/>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Обеспечение исполнения обязательств по Договору предоставляется Подрядчиком одновременно с подписанным с его стороны экземпляром Договора, путем предоставления Заказчику независимой гарантии, выданной гарантом, либо документа, подтверждающего внесение денежных средств на расчетный счет Заказчика (обеспечительный платеж). </w:t>
      </w:r>
    </w:p>
    <w:p w14:paraId="1B860236">
      <w:pPr>
        <w:numPr>
          <w:ilvl w:val="1"/>
          <w:numId w:val="18"/>
        </w:numPr>
        <w:autoSpaceDE w:val="0"/>
        <w:autoSpaceDN w:val="0"/>
        <w:adjustRightInd w:val="0"/>
        <w:spacing w:after="0" w:line="276"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Если Подрядчиком способом обеспечения исполнения обязательств по Договору выбран обеспечительный платеж, то факт внесения денежных средств подтверждается платежным поручением с отметкой банка об оплате. В назначении платежа необходимо указать «Обеспечение исполнения договора №_______».</w:t>
      </w:r>
    </w:p>
    <w:p w14:paraId="7F0F9127">
      <w:pPr>
        <w:numPr>
          <w:ilvl w:val="1"/>
          <w:numId w:val="18"/>
        </w:numPr>
        <w:autoSpaceDE w:val="0"/>
        <w:autoSpaceDN w:val="0"/>
        <w:adjustRightInd w:val="0"/>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Денежные средства, вносимые в обеспечение исполнения </w:t>
      </w:r>
      <w:r>
        <w:rPr>
          <w:rFonts w:ascii="Times New Roman" w:hAnsi="Times New Roman" w:eastAsia="Calibri" w:cs="Times New Roman"/>
          <w:sz w:val="28"/>
          <w:szCs w:val="28"/>
          <w:lang w:eastAsia="zh-CN"/>
        </w:rPr>
        <w:t>обязательств по настоящему Договору</w:t>
      </w:r>
      <w:r>
        <w:rPr>
          <w:rFonts w:ascii="Times New Roman" w:hAnsi="Times New Roman" w:eastAsia="Calibri" w:cs="Times New Roman"/>
          <w:sz w:val="28"/>
          <w:szCs w:val="28"/>
          <w:lang w:val="zh-CN" w:eastAsia="zh-CN"/>
        </w:rPr>
        <w:t xml:space="preserve">, должны быть перечислены в размере, установленном в пункте </w:t>
      </w:r>
      <w:r>
        <w:rPr>
          <w:rFonts w:ascii="Times New Roman" w:hAnsi="Times New Roman" w:eastAsia="Calibri" w:cs="Times New Roman"/>
          <w:sz w:val="28"/>
          <w:szCs w:val="28"/>
          <w:lang w:eastAsia="zh-CN"/>
        </w:rPr>
        <w:t>10</w:t>
      </w:r>
      <w:r>
        <w:rPr>
          <w:rFonts w:ascii="Times New Roman" w:hAnsi="Times New Roman" w:eastAsia="Calibri" w:cs="Times New Roman"/>
          <w:sz w:val="28"/>
          <w:szCs w:val="28"/>
          <w:lang w:val="zh-CN" w:eastAsia="zh-CN"/>
        </w:rPr>
        <w:t>.</w:t>
      </w:r>
      <w:r>
        <w:rPr>
          <w:rFonts w:ascii="Times New Roman" w:hAnsi="Times New Roman" w:eastAsia="Calibri" w:cs="Times New Roman"/>
          <w:sz w:val="28"/>
          <w:szCs w:val="28"/>
          <w:lang w:eastAsia="zh-CN"/>
        </w:rPr>
        <w:t>4</w:t>
      </w:r>
      <w:r>
        <w:rPr>
          <w:rFonts w:ascii="Times New Roman" w:hAnsi="Times New Roman" w:eastAsia="Calibri" w:cs="Times New Roman"/>
          <w:sz w:val="28"/>
          <w:szCs w:val="28"/>
          <w:lang w:val="zh-CN" w:eastAsia="zh-CN"/>
        </w:rPr>
        <w:t xml:space="preserve"> настоящего </w:t>
      </w:r>
      <w:r>
        <w:rPr>
          <w:rFonts w:ascii="Times New Roman" w:hAnsi="Times New Roman" w:eastAsia="Calibri" w:cs="Times New Roman"/>
          <w:sz w:val="28"/>
          <w:szCs w:val="28"/>
          <w:lang w:eastAsia="zh-CN"/>
        </w:rPr>
        <w:t>договора</w:t>
      </w:r>
      <w:r>
        <w:rPr>
          <w:rFonts w:ascii="Times New Roman" w:hAnsi="Times New Roman" w:eastAsia="Calibri" w:cs="Times New Roman"/>
          <w:sz w:val="28"/>
          <w:szCs w:val="28"/>
          <w:lang w:val="zh-CN" w:eastAsia="zh-CN"/>
        </w:rPr>
        <w:t xml:space="preserve">, на следующий счет: </w:t>
      </w:r>
    </w:p>
    <w:p w14:paraId="13408692">
      <w:pPr>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Получатель: Фонд капитального ремонта многоквартирных домов Воронежской области</w:t>
      </w:r>
    </w:p>
    <w:p w14:paraId="2D775D31">
      <w:pPr>
        <w:spacing w:after="0" w:line="276"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Реквизиты банка: Банк ГПБ (АО) («Газпромбанк» (Акционерное общество)) БИК 044525823, р/с № 40603810800000000245, К/с № 30101810200000000823</w:t>
      </w:r>
    </w:p>
    <w:p w14:paraId="573EE595">
      <w:pPr>
        <w:numPr>
          <w:ilvl w:val="1"/>
          <w:numId w:val="18"/>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Факт внесения денежных средств в обеспечение исполнения настоящего </w:t>
      </w:r>
      <w:r>
        <w:rPr>
          <w:rFonts w:ascii="Times New Roman" w:hAnsi="Times New Roman" w:eastAsia="Calibri" w:cs="Times New Roman"/>
          <w:sz w:val="28"/>
          <w:szCs w:val="28"/>
          <w:lang w:eastAsia="zh-CN"/>
        </w:rPr>
        <w:t>Договора</w:t>
      </w:r>
      <w:r>
        <w:rPr>
          <w:rFonts w:ascii="Times New Roman" w:hAnsi="Times New Roman" w:eastAsia="Calibri" w:cs="Times New Roman"/>
          <w:sz w:val="28"/>
          <w:szCs w:val="28"/>
          <w:lang w:val="zh-CN" w:eastAsia="zh-CN"/>
        </w:rPr>
        <w:t xml:space="preserve"> подтверждается платежным поручением, соответствующим требованиям, предусмотренным законодательством и установленными в соответствии с ним банковскими правилами. Санкции (неустойки, штрафы, пени) за неисполнение или ненадлежащее исполнение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своих обязательств в соответствии с настоящим </w:t>
      </w:r>
      <w:r>
        <w:rPr>
          <w:rFonts w:ascii="Times New Roman" w:hAnsi="Times New Roman" w:eastAsia="Calibri" w:cs="Times New Roman"/>
          <w:sz w:val="28"/>
          <w:szCs w:val="28"/>
          <w:lang w:eastAsia="zh-CN"/>
        </w:rPr>
        <w:t>Договором</w:t>
      </w:r>
      <w:r>
        <w:rPr>
          <w:rFonts w:ascii="Times New Roman" w:hAnsi="Times New Roman" w:eastAsia="Calibri" w:cs="Times New Roman"/>
          <w:sz w:val="28"/>
          <w:szCs w:val="28"/>
          <w:lang w:val="zh-CN" w:eastAsia="zh-CN"/>
        </w:rPr>
        <w:t xml:space="preserve"> могут </w:t>
      </w:r>
      <w:r>
        <w:rPr>
          <w:rFonts w:ascii="Times New Roman" w:hAnsi="Times New Roman" w:eastAsia="Calibri" w:cs="Times New Roman"/>
          <w:sz w:val="28"/>
          <w:szCs w:val="28"/>
          <w:lang w:eastAsia="zh-CN"/>
        </w:rPr>
        <w:t>удерживаться</w:t>
      </w:r>
      <w:r>
        <w:rPr>
          <w:rFonts w:ascii="Times New Roman" w:hAnsi="Times New Roman" w:eastAsia="Calibri" w:cs="Times New Roman"/>
          <w:sz w:val="28"/>
          <w:szCs w:val="28"/>
          <w:lang w:val="zh-CN" w:eastAsia="zh-CN"/>
        </w:rPr>
        <w:t xml:space="preserve"> </w:t>
      </w:r>
      <w:r>
        <w:rPr>
          <w:rFonts w:ascii="Times New Roman" w:hAnsi="Times New Roman" w:eastAsia="Calibri" w:cs="Times New Roman"/>
          <w:sz w:val="28"/>
          <w:szCs w:val="28"/>
          <w:lang w:eastAsia="zh-CN"/>
        </w:rPr>
        <w:t>За</w:t>
      </w:r>
      <w:r>
        <w:rPr>
          <w:rFonts w:ascii="Times New Roman" w:hAnsi="Times New Roman" w:eastAsia="Calibri" w:cs="Times New Roman"/>
          <w:sz w:val="28"/>
          <w:szCs w:val="28"/>
          <w:lang w:val="zh-CN" w:eastAsia="zh-CN"/>
        </w:rPr>
        <w:t xml:space="preserve">казчиком из сумм обеспечения с уведомлением </w:t>
      </w:r>
      <w:r>
        <w:rPr>
          <w:rFonts w:ascii="Times New Roman" w:hAnsi="Times New Roman" w:eastAsia="Calibri" w:cs="Times New Roman"/>
          <w:sz w:val="28"/>
          <w:szCs w:val="28"/>
          <w:lang w:eastAsia="zh-CN"/>
        </w:rPr>
        <w:t>Подрядчика</w:t>
      </w:r>
      <w:r>
        <w:rPr>
          <w:rFonts w:ascii="Times New Roman" w:hAnsi="Times New Roman" w:eastAsia="Calibri" w:cs="Times New Roman"/>
          <w:sz w:val="28"/>
          <w:szCs w:val="28"/>
          <w:lang w:val="zh-CN" w:eastAsia="zh-CN"/>
        </w:rPr>
        <w:t xml:space="preserve"> в течение 10 дней.</w:t>
      </w:r>
    </w:p>
    <w:p w14:paraId="22FA7B98">
      <w:pPr>
        <w:numPr>
          <w:ilvl w:val="1"/>
          <w:numId w:val="18"/>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В случае выбора </w:t>
      </w:r>
      <w:r>
        <w:rPr>
          <w:rFonts w:ascii="Times New Roman" w:hAnsi="Times New Roman" w:eastAsia="Calibri" w:cs="Times New Roman"/>
          <w:sz w:val="28"/>
          <w:szCs w:val="28"/>
          <w:lang w:eastAsia="zh-CN"/>
        </w:rPr>
        <w:t xml:space="preserve">Подрядчика </w:t>
      </w:r>
      <w:r>
        <w:rPr>
          <w:rFonts w:ascii="Times New Roman" w:hAnsi="Times New Roman" w:eastAsia="Calibri" w:cs="Times New Roman"/>
          <w:sz w:val="28"/>
          <w:szCs w:val="28"/>
          <w:lang w:val="zh-CN" w:eastAsia="zh-CN"/>
        </w:rPr>
        <w:t>способа обеспечения исполнения обязательств по Договору в виде независимой гарантии, необходимо соблюдение следующих условий:</w:t>
      </w:r>
    </w:p>
    <w:p w14:paraId="7E64305C">
      <w:pPr>
        <w:numPr>
          <w:ilvl w:val="1"/>
          <w:numId w:val="18"/>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Требования к оформлению, содержанию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 xml:space="preserve">гарантии, порядок исполнения обязательств по независимой гарантии, порядок рассмотрения Заказчиком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гарантии, основания для отказа в принятии Заказчиком</w:t>
      </w:r>
      <w:r>
        <w:rPr>
          <w:rFonts w:ascii="Times New Roman" w:hAnsi="Times New Roman" w:eastAsia="Calibri" w:cs="Times New Roman"/>
          <w:sz w:val="28"/>
          <w:szCs w:val="28"/>
          <w:lang w:eastAsia="zh-CN"/>
        </w:rPr>
        <w:t xml:space="preserve"> независимой</w:t>
      </w:r>
      <w:r>
        <w:rPr>
          <w:rFonts w:ascii="Times New Roman" w:hAnsi="Times New Roman" w:eastAsia="Calibri" w:cs="Times New Roman"/>
          <w:sz w:val="28"/>
          <w:szCs w:val="28"/>
          <w:lang w:val="zh-CN" w:eastAsia="zh-CN"/>
        </w:rPr>
        <w:t xml:space="preserve"> гарантии, а также порядок действий Заказчика при отказе в принятии</w:t>
      </w:r>
      <w:r>
        <w:rPr>
          <w:rFonts w:ascii="Times New Roman" w:hAnsi="Times New Roman" w:eastAsia="Calibri" w:cs="Times New Roman"/>
          <w:sz w:val="28"/>
          <w:szCs w:val="28"/>
          <w:lang w:eastAsia="zh-CN"/>
        </w:rPr>
        <w:t xml:space="preserve"> </w:t>
      </w:r>
      <w:r>
        <w:rPr>
          <w:rFonts w:ascii="Times New Roman" w:hAnsi="Times New Roman" w:eastAsia="Calibri" w:cs="Times New Roman"/>
          <w:sz w:val="28"/>
          <w:szCs w:val="28"/>
          <w:lang w:val="zh-CN" w:eastAsia="zh-CN"/>
        </w:rPr>
        <w:t>независимой гарантии установлены пунктами 208 – 219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утвержденного Постановлением Правительства Российской Федерации от 01.07.2016 г. № 615.</w:t>
      </w:r>
    </w:p>
    <w:p w14:paraId="64A037D3">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11.10.1.</w:t>
      </w:r>
      <w:r>
        <w:rPr>
          <w:rFonts w:ascii="Times New Roman" w:hAnsi="Times New Roman" w:eastAsia="Calibri" w:cs="Times New Roman"/>
          <w:sz w:val="28"/>
          <w:szCs w:val="28"/>
          <w:lang w:eastAsia="zh-CN"/>
        </w:rPr>
        <w:t xml:space="preserve"> Независимая</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val="zh-CN" w:eastAsia="zh-CN"/>
        </w:rPr>
        <w:t xml:space="preserve">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w:t>
      </w:r>
      <w:r>
        <w:rPr>
          <w:rFonts w:ascii="Times New Roman" w:hAnsi="Times New Roman" w:eastAsia="Times New Roman" w:cs="Times New Roman"/>
          <w:sz w:val="28"/>
          <w:szCs w:val="28"/>
          <w:lang w:eastAsia="zh-CN"/>
        </w:rPr>
        <w:t>гаранта</w:t>
      </w:r>
      <w:r>
        <w:rPr>
          <w:rFonts w:ascii="Times New Roman" w:hAnsi="Times New Roman" w:eastAsia="Times New Roman" w:cs="Times New Roman"/>
          <w:sz w:val="28"/>
          <w:szCs w:val="28"/>
          <w:lang w:val="zh-CN" w:eastAsia="zh-CN"/>
        </w:rPr>
        <w:t>, на условиях, определенных гражданским законодательством, и должна соответствовать следующим требованиям:</w:t>
      </w:r>
    </w:p>
    <w:p w14:paraId="718A83F9">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а) быть безотзывной;</w:t>
      </w:r>
    </w:p>
    <w:p w14:paraId="69F5DDFE">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б</w:t>
      </w:r>
      <w:r>
        <w:rPr>
          <w:rFonts w:ascii="Times New Roman" w:hAnsi="Times New Roman" w:eastAsia="Times New Roman" w:cs="Times New Roman"/>
          <w:sz w:val="28"/>
          <w:szCs w:val="28"/>
          <w:lang w:val="zh-CN" w:eastAsia="zh-CN"/>
        </w:rPr>
        <w:t>)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и (или) в случае расторжения договора;</w:t>
      </w:r>
    </w:p>
    <w:p w14:paraId="185240E7">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в</w:t>
      </w:r>
      <w:r>
        <w:rPr>
          <w:rFonts w:ascii="Times New Roman" w:hAnsi="Times New Roman" w:eastAsia="Times New Roman" w:cs="Times New Roman"/>
          <w:sz w:val="28"/>
          <w:szCs w:val="28"/>
          <w:lang w:val="zh-CN" w:eastAsia="zh-CN"/>
        </w:rPr>
        <w:t xml:space="preserve">) срок действия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должен превышать срок оказания услуг и (или) выполнения работ по договору не менее чем на </w:t>
      </w:r>
      <w:r>
        <w:rPr>
          <w:rFonts w:ascii="Times New Roman" w:hAnsi="Times New Roman" w:eastAsia="Times New Roman" w:cs="Times New Roman"/>
          <w:sz w:val="28"/>
          <w:szCs w:val="28"/>
          <w:lang w:eastAsia="zh-CN"/>
        </w:rPr>
        <w:t>90 (девяносто)</w:t>
      </w:r>
      <w:r>
        <w:rPr>
          <w:rFonts w:ascii="Times New Roman" w:hAnsi="Times New Roman" w:eastAsia="Times New Roman" w:cs="Times New Roman"/>
          <w:sz w:val="28"/>
          <w:szCs w:val="28"/>
          <w:lang w:val="zh-CN" w:eastAsia="zh-CN"/>
        </w:rPr>
        <w:t xml:space="preserve"> дней.</w:t>
      </w:r>
    </w:p>
    <w:p w14:paraId="2690996A">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11.10.2</w:t>
      </w:r>
      <w:r>
        <w:rPr>
          <w:rFonts w:ascii="Times New Roman" w:hAnsi="Times New Roman" w:eastAsia="Times New Roman" w:cs="Times New Roman"/>
          <w:sz w:val="28"/>
          <w:szCs w:val="28"/>
          <w:lang w:val="zh-CN" w:eastAsia="zh-CN"/>
        </w:rPr>
        <w:t xml:space="preserve">. В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помимо сведений, предусмотренных пунктом 4 статьи 368 Гражданского кодекса Российской Федерации, должно быть указано:  </w:t>
      </w:r>
    </w:p>
    <w:p w14:paraId="145A3387">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а) право Заказчика представлять письменное требование к уплате денежной суммы и (или) ее части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в случае неисполнения и (или) в случае ненадлежащего исполнения </w:t>
      </w:r>
      <w:r>
        <w:rPr>
          <w:rFonts w:ascii="Times New Roman" w:hAnsi="Times New Roman" w:eastAsia="Times New Roman" w:cs="Times New Roman"/>
          <w:sz w:val="28"/>
          <w:szCs w:val="28"/>
          <w:lang w:eastAsia="zh-CN"/>
        </w:rPr>
        <w:t>Подрядчика</w:t>
      </w:r>
      <w:r>
        <w:rPr>
          <w:rFonts w:ascii="Times New Roman" w:hAnsi="Times New Roman" w:eastAsia="Times New Roman" w:cs="Times New Roman"/>
          <w:sz w:val="28"/>
          <w:szCs w:val="28"/>
          <w:lang w:val="zh-CN" w:eastAsia="zh-CN"/>
        </w:rPr>
        <w:t xml:space="preserve"> своих обязательств, обеспеченных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гарантией;</w:t>
      </w:r>
    </w:p>
    <w:p w14:paraId="63778879">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б) право Заказчика на передачу права требования к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7BBB8044">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в) условие о том, что расходы, возникающие в связи с перечислением денежной суммы гарантом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несет гарант;</w:t>
      </w:r>
    </w:p>
    <w:p w14:paraId="6334A9A3">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г) перечень документов, представляемых заказчиком </w:t>
      </w:r>
      <w:r>
        <w:rPr>
          <w:rFonts w:ascii="Times New Roman" w:hAnsi="Times New Roman" w:eastAsia="Times New Roman" w:cs="Times New Roman"/>
          <w:sz w:val="28"/>
          <w:szCs w:val="28"/>
          <w:lang w:eastAsia="zh-CN"/>
        </w:rPr>
        <w:t xml:space="preserve">гаранту </w:t>
      </w:r>
      <w:r>
        <w:rPr>
          <w:rFonts w:ascii="Times New Roman" w:hAnsi="Times New Roman" w:eastAsia="Times New Roman" w:cs="Times New Roman"/>
          <w:sz w:val="28"/>
          <w:szCs w:val="28"/>
          <w:lang w:val="zh-CN" w:eastAsia="zh-CN"/>
        </w:rPr>
        <w:t xml:space="preserve">одновременно с требованием к осуществлению уплаты денежной суммы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 расчет суммы, включаемой в требование к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w:t>
      </w:r>
    </w:p>
    <w:p w14:paraId="765CB2A5">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д) сумма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должна быть равна сумме обеспечения исполнения обязательств по договору, указанной в извещении о проведении электронного аукциона (в российских рублях);</w:t>
      </w:r>
    </w:p>
    <w:p w14:paraId="5D3E5B60">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w:t>
      </w:r>
      <w:r>
        <w:rPr>
          <w:rFonts w:ascii="Times New Roman" w:hAnsi="Times New Roman" w:eastAsia="Times New Roman" w:cs="Times New Roman"/>
          <w:sz w:val="28"/>
          <w:szCs w:val="28"/>
          <w:lang w:eastAsia="zh-CN"/>
        </w:rPr>
        <w:t>Подрядчика</w:t>
      </w:r>
      <w:r>
        <w:rPr>
          <w:rFonts w:ascii="Times New Roman" w:hAnsi="Times New Roman" w:eastAsia="Times New Roman" w:cs="Times New Roman"/>
          <w:sz w:val="28"/>
          <w:szCs w:val="28"/>
          <w:lang w:val="zh-CN" w:eastAsia="zh-CN"/>
        </w:rPr>
        <w:t xml:space="preserve"> своих обязательств по договору в предусмотренные сроки, и (или) в случае расторжения договора;</w:t>
      </w:r>
    </w:p>
    <w:p w14:paraId="3C446065">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ж) платеж по независимой гарантии должен быть осуществлен гарантом в течение 5 банковских дней после поступления требования бенефициара;</w:t>
      </w:r>
    </w:p>
    <w:p w14:paraId="2632D976">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07CD4462">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и) обязанность гаранта уплатить бенефициару неустойку за просрочку исполнения обязательств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в размере 0,1 процента денежной суммы, подлежащей уплате, за каждый день допущенной просрочки;</w:t>
      </w:r>
    </w:p>
    <w:p w14:paraId="68C52623">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к) отлагательное условие, предусматривающее заключение договора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по обязательствам принципала, в случае предоставления </w:t>
      </w:r>
      <w:r>
        <w:rPr>
          <w:rFonts w:ascii="Times New Roman" w:hAnsi="Times New Roman" w:eastAsia="Times New Roman" w:cs="Times New Roman"/>
          <w:sz w:val="28"/>
          <w:szCs w:val="28"/>
          <w:lang w:eastAsia="zh-CN"/>
        </w:rPr>
        <w:t xml:space="preserve">банковской </w:t>
      </w:r>
      <w:r>
        <w:rPr>
          <w:rFonts w:ascii="Times New Roman" w:hAnsi="Times New Roman" w:eastAsia="Times New Roman" w:cs="Times New Roman"/>
          <w:sz w:val="28"/>
          <w:szCs w:val="28"/>
          <w:lang w:val="zh-CN" w:eastAsia="zh-CN"/>
        </w:rPr>
        <w:t>гарантии в качестве обеспечения исполнения обязательств по договору.</w:t>
      </w:r>
    </w:p>
    <w:p w14:paraId="6E54F1F1">
      <w:pPr>
        <w:spacing w:after="0" w:line="276" w:lineRule="auto"/>
        <w:ind w:right="-1" w:firstLine="709"/>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11.10.3</w:t>
      </w:r>
      <w:r>
        <w:rPr>
          <w:rFonts w:ascii="Times New Roman" w:hAnsi="Times New Roman" w:eastAsia="Times New Roman" w:cs="Times New Roman"/>
          <w:sz w:val="28"/>
          <w:szCs w:val="28"/>
          <w:lang w:val="zh-CN" w:eastAsia="zh-CN"/>
        </w:rPr>
        <w:t xml:space="preserve">. Все споры и разногласия, возникающие в связи с исполнением обязательств по независимой гарантии, должны разрешаться в </w:t>
      </w:r>
      <w:r>
        <w:rPr>
          <w:rFonts w:ascii="Times New Roman" w:hAnsi="Times New Roman" w:eastAsia="Times New Roman" w:cs="Times New Roman"/>
          <w:sz w:val="28"/>
          <w:szCs w:val="28"/>
          <w:lang w:eastAsia="zh-CN"/>
        </w:rPr>
        <w:t>Арбитражном суде Воронежской области.</w:t>
      </w:r>
    </w:p>
    <w:p w14:paraId="4BD2939A">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11.10.4</w:t>
      </w:r>
      <w:r>
        <w:rPr>
          <w:rFonts w:ascii="Times New Roman" w:hAnsi="Times New Roman" w:eastAsia="Times New Roman" w:cs="Times New Roman"/>
          <w:sz w:val="28"/>
          <w:szCs w:val="28"/>
          <w:lang w:val="zh-CN" w:eastAsia="zh-CN"/>
        </w:rPr>
        <w:t xml:space="preserve">. Недопустимо включение в </w:t>
      </w:r>
      <w:r>
        <w:rPr>
          <w:rFonts w:ascii="Times New Roman" w:hAnsi="Times New Roman" w:eastAsia="Times New Roman" w:cs="Times New Roman"/>
          <w:sz w:val="28"/>
          <w:szCs w:val="28"/>
          <w:lang w:eastAsia="zh-CN"/>
        </w:rPr>
        <w:t xml:space="preserve">независимую </w:t>
      </w:r>
      <w:r>
        <w:rPr>
          <w:rFonts w:ascii="Times New Roman" w:hAnsi="Times New Roman" w:eastAsia="Times New Roman" w:cs="Times New Roman"/>
          <w:sz w:val="28"/>
          <w:szCs w:val="28"/>
          <w:lang w:val="zh-CN" w:eastAsia="zh-CN"/>
        </w:rPr>
        <w:t>гарантию:</w:t>
      </w:r>
    </w:p>
    <w:p w14:paraId="687547E5">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а) положений о праве гаранта отказывать в удовлетворении требования к платежу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76540AEF">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б) требований к предоставлению бенефициаром гаранту отчета об исполнении договора о проведении капитального ремонта;</w:t>
      </w:r>
    </w:p>
    <w:p w14:paraId="11345E80">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в) условий или требований, противоречащих положениям пунктов 209 - 211 настоящего Положения.</w:t>
      </w:r>
    </w:p>
    <w:p w14:paraId="211A08BA">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11.</w:t>
      </w:r>
      <w:r>
        <w:rPr>
          <w:rFonts w:ascii="Times New Roman" w:hAnsi="Times New Roman" w:eastAsia="Times New Roman" w:cs="Times New Roman"/>
          <w:sz w:val="28"/>
          <w:szCs w:val="28"/>
          <w:lang w:eastAsia="zh-CN"/>
        </w:rPr>
        <w:t>11.</w:t>
      </w:r>
      <w:r>
        <w:rPr>
          <w:rFonts w:ascii="Times New Roman" w:hAnsi="Times New Roman" w:eastAsia="Times New Roman" w:cs="Times New Roman"/>
          <w:sz w:val="28"/>
          <w:szCs w:val="28"/>
          <w:lang w:val="zh-CN" w:eastAsia="zh-CN"/>
        </w:rPr>
        <w:t xml:space="preserve"> Заказчик рассматривает поступившую в качестве обеспечения исполнения обязательств по договору независимую гарантию в срок, не превышающий 5 рабочих дней со дня ее поступления.</w:t>
      </w:r>
    </w:p>
    <w:p w14:paraId="7ECD9232">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11.12</w:t>
      </w:r>
      <w:r>
        <w:rPr>
          <w:rFonts w:ascii="Times New Roman" w:hAnsi="Times New Roman" w:eastAsia="Times New Roman" w:cs="Times New Roman"/>
          <w:sz w:val="28"/>
          <w:szCs w:val="28"/>
          <w:lang w:val="zh-CN" w:eastAsia="zh-CN"/>
        </w:rPr>
        <w:t xml:space="preserve">. Основанием для отказа в принятии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Заказчиком является:</w:t>
      </w:r>
    </w:p>
    <w:p w14:paraId="2F6E8512">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а</w:t>
      </w:r>
      <w:r>
        <w:rPr>
          <w:rFonts w:ascii="Times New Roman" w:hAnsi="Times New Roman" w:eastAsia="Times New Roman" w:cs="Times New Roman"/>
          <w:sz w:val="28"/>
          <w:szCs w:val="28"/>
          <w:lang w:val="zh-CN" w:eastAsia="zh-CN"/>
        </w:rPr>
        <w:t xml:space="preserve">) получение уведомления от </w:t>
      </w:r>
      <w:r>
        <w:rPr>
          <w:rFonts w:ascii="Times New Roman" w:hAnsi="Times New Roman" w:eastAsia="Times New Roman" w:cs="Times New Roman"/>
          <w:sz w:val="28"/>
          <w:szCs w:val="28"/>
          <w:lang w:eastAsia="zh-CN"/>
        </w:rPr>
        <w:t xml:space="preserve">гаранта </w:t>
      </w:r>
      <w:r>
        <w:rPr>
          <w:rFonts w:ascii="Times New Roman" w:hAnsi="Times New Roman" w:eastAsia="Times New Roman" w:cs="Times New Roman"/>
          <w:sz w:val="28"/>
          <w:szCs w:val="28"/>
          <w:lang w:val="zh-CN" w:eastAsia="zh-CN"/>
        </w:rPr>
        <w:t>о не</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val="zh-CN" w:eastAsia="zh-CN"/>
        </w:rPr>
        <w:t>подтверждении факта выдачи представленной независимой гарантии и (или) не</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val="zh-CN" w:eastAsia="zh-CN"/>
        </w:rPr>
        <w:t>подтверждении ее существенных условий (суммы, даты выдачи и срока действия, сведений о договоре, принципале и прочих условиях).</w:t>
      </w:r>
    </w:p>
    <w:p w14:paraId="3DF3D596">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б) отсутствие информации 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в реестре </w:t>
      </w:r>
      <w:r>
        <w:rPr>
          <w:rFonts w:ascii="Times New Roman" w:hAnsi="Times New Roman" w:eastAsia="Times New Roman" w:cs="Times New Roman"/>
          <w:sz w:val="28"/>
          <w:szCs w:val="28"/>
          <w:lang w:eastAsia="zh-CN"/>
        </w:rPr>
        <w:t xml:space="preserve">независимых </w:t>
      </w:r>
      <w:r>
        <w:rPr>
          <w:rFonts w:ascii="Times New Roman" w:hAnsi="Times New Roman" w:eastAsia="Times New Roman" w:cs="Times New Roman"/>
          <w:sz w:val="28"/>
          <w:szCs w:val="28"/>
          <w:lang w:val="zh-CN" w:eastAsia="zh-CN"/>
        </w:rPr>
        <w:t>гарантий;</w:t>
      </w:r>
    </w:p>
    <w:p w14:paraId="4E55B15C">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е) несоответствие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4881F668">
      <w:pPr>
        <w:spacing w:after="0" w:line="276" w:lineRule="auto"/>
        <w:ind w:right="-1" w:firstLine="709"/>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11</w:t>
      </w:r>
      <w:r>
        <w:rPr>
          <w:rFonts w:ascii="Times New Roman" w:hAnsi="Times New Roman" w:eastAsia="Times New Roman" w:cs="Times New Roman"/>
          <w:sz w:val="28"/>
          <w:szCs w:val="28"/>
          <w:lang w:val="zh-CN" w:eastAsia="zh-CN"/>
        </w:rPr>
        <w:t>.1</w:t>
      </w:r>
      <w:r>
        <w:rPr>
          <w:rFonts w:ascii="Times New Roman" w:hAnsi="Times New Roman" w:eastAsia="Times New Roman" w:cs="Times New Roman"/>
          <w:sz w:val="28"/>
          <w:szCs w:val="28"/>
          <w:lang w:eastAsia="zh-CN"/>
        </w:rPr>
        <w:t>3</w:t>
      </w:r>
      <w:r>
        <w:rPr>
          <w:rFonts w:ascii="Times New Roman" w:hAnsi="Times New Roman" w:eastAsia="Times New Roman" w:cs="Times New Roman"/>
          <w:sz w:val="28"/>
          <w:szCs w:val="28"/>
          <w:lang w:val="zh-CN" w:eastAsia="zh-CN"/>
        </w:rPr>
        <w:t xml:space="preserve">. В случае отказа в принятии независимой гарантии Заказчик в срок, не превышающий 5 рабочих дней, информирует в письменной форме об этом лицо, предоставившее </w:t>
      </w:r>
      <w:r>
        <w:rPr>
          <w:rFonts w:ascii="Times New Roman" w:hAnsi="Times New Roman" w:eastAsia="Times New Roman" w:cs="Times New Roman"/>
          <w:sz w:val="28"/>
          <w:szCs w:val="28"/>
          <w:lang w:eastAsia="zh-CN"/>
        </w:rPr>
        <w:t>независиму</w:t>
      </w:r>
      <w:r>
        <w:rPr>
          <w:rFonts w:ascii="Times New Roman" w:hAnsi="Times New Roman" w:eastAsia="Times New Roman" w:cs="Times New Roman"/>
          <w:sz w:val="28"/>
          <w:szCs w:val="28"/>
          <w:lang w:val="zh-CN" w:eastAsia="zh-CN"/>
        </w:rPr>
        <w:t>ю гарантию, с указанием причин, послуживших основанием для отказа.</w:t>
      </w:r>
    </w:p>
    <w:p w14:paraId="3CD6C168">
      <w:pPr>
        <w:numPr>
          <w:ilvl w:val="1"/>
          <w:numId w:val="18"/>
        </w:numPr>
        <w:spacing w:after="0" w:line="276" w:lineRule="auto"/>
        <w:ind w:left="0" w:right="-1" w:firstLine="709"/>
        <w:contextualSpacing/>
        <w:jc w:val="both"/>
        <w:rPr>
          <w:rFonts w:ascii="Times New Roman" w:hAnsi="Times New Roman" w:eastAsia="Calibri" w:cs="Times New Roman"/>
          <w:vanish/>
          <w:sz w:val="28"/>
          <w:szCs w:val="28"/>
          <w:lang w:val="zh-CN" w:eastAsia="zh-CN"/>
        </w:rPr>
      </w:pPr>
    </w:p>
    <w:p w14:paraId="15C69384">
      <w:pPr>
        <w:numPr>
          <w:ilvl w:val="1"/>
          <w:numId w:val="18"/>
        </w:numPr>
        <w:spacing w:after="0" w:line="276" w:lineRule="auto"/>
        <w:ind w:left="0" w:right="-1" w:firstLine="709"/>
        <w:contextualSpacing/>
        <w:jc w:val="both"/>
        <w:rPr>
          <w:rFonts w:ascii="Times New Roman" w:hAnsi="Times New Roman" w:eastAsia="Calibri" w:cs="Times New Roman"/>
          <w:vanish/>
          <w:sz w:val="28"/>
          <w:szCs w:val="28"/>
          <w:lang w:val="zh-CN" w:eastAsia="zh-CN"/>
        </w:rPr>
      </w:pPr>
    </w:p>
    <w:p w14:paraId="7E15F588">
      <w:pPr>
        <w:numPr>
          <w:ilvl w:val="1"/>
          <w:numId w:val="18"/>
        </w:numPr>
        <w:spacing w:after="0" w:line="276" w:lineRule="auto"/>
        <w:ind w:left="0" w:right="-1" w:firstLine="709"/>
        <w:contextualSpacing/>
        <w:jc w:val="both"/>
        <w:rPr>
          <w:rFonts w:ascii="Times New Roman" w:hAnsi="Times New Roman" w:eastAsia="Calibri" w:cs="Times New Roman"/>
          <w:vanish/>
          <w:sz w:val="28"/>
          <w:szCs w:val="28"/>
          <w:lang w:val="zh-CN" w:eastAsia="zh-CN"/>
        </w:rPr>
      </w:pPr>
    </w:p>
    <w:p w14:paraId="2B7966A8">
      <w:pPr>
        <w:numPr>
          <w:ilvl w:val="1"/>
          <w:numId w:val="18"/>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Денежные средства возвращаются </w:t>
      </w:r>
      <w:r>
        <w:rPr>
          <w:rFonts w:ascii="Times New Roman" w:hAnsi="Times New Roman" w:eastAsia="Calibri" w:cs="Times New Roman"/>
          <w:sz w:val="28"/>
          <w:szCs w:val="28"/>
          <w:lang w:eastAsia="zh-CN"/>
        </w:rPr>
        <w:t>Подрядчику</w:t>
      </w:r>
      <w:r>
        <w:rPr>
          <w:rFonts w:ascii="Times New Roman" w:hAnsi="Times New Roman" w:eastAsia="Calibri" w:cs="Times New Roman"/>
          <w:sz w:val="28"/>
          <w:szCs w:val="28"/>
          <w:lang w:val="zh-CN" w:eastAsia="zh-CN"/>
        </w:rPr>
        <w:t xml:space="preserve"> Заказчиком при условии надлежащего исполнения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своих обязательств по настоящему </w:t>
      </w:r>
      <w:r>
        <w:rPr>
          <w:rFonts w:ascii="Times New Roman" w:hAnsi="Times New Roman" w:eastAsia="Calibri" w:cs="Times New Roman"/>
          <w:sz w:val="28"/>
          <w:szCs w:val="28"/>
          <w:lang w:eastAsia="zh-CN"/>
        </w:rPr>
        <w:t>договору</w:t>
      </w:r>
      <w:r>
        <w:rPr>
          <w:rFonts w:ascii="Times New Roman" w:hAnsi="Times New Roman" w:eastAsia="Calibri" w:cs="Times New Roman"/>
          <w:sz w:val="28"/>
          <w:szCs w:val="28"/>
          <w:lang w:val="zh-CN" w:eastAsia="zh-CN"/>
        </w:rPr>
        <w:t xml:space="preserve"> в течение 10 банковских дней со дня получения </w:t>
      </w:r>
      <w:r>
        <w:rPr>
          <w:rFonts w:ascii="Times New Roman" w:hAnsi="Times New Roman" w:eastAsia="Calibri" w:cs="Times New Roman"/>
          <w:sz w:val="28"/>
          <w:szCs w:val="28"/>
          <w:lang w:eastAsia="zh-CN"/>
        </w:rPr>
        <w:t>За</w:t>
      </w:r>
      <w:r>
        <w:rPr>
          <w:rFonts w:ascii="Times New Roman" w:hAnsi="Times New Roman" w:eastAsia="Calibri" w:cs="Times New Roman"/>
          <w:sz w:val="28"/>
          <w:szCs w:val="28"/>
          <w:lang w:val="zh-CN" w:eastAsia="zh-CN"/>
        </w:rPr>
        <w:t xml:space="preserve">казчиком соответствующего письменного требования </w:t>
      </w:r>
      <w:r>
        <w:rPr>
          <w:rFonts w:ascii="Times New Roman" w:hAnsi="Times New Roman" w:eastAsia="Calibri" w:cs="Times New Roman"/>
          <w:sz w:val="28"/>
          <w:szCs w:val="28"/>
          <w:lang w:eastAsia="zh-CN"/>
        </w:rPr>
        <w:t>Подрядчика</w:t>
      </w:r>
      <w:r>
        <w:rPr>
          <w:rFonts w:ascii="Times New Roman" w:hAnsi="Times New Roman" w:eastAsia="Calibri" w:cs="Times New Roman"/>
          <w:sz w:val="28"/>
          <w:szCs w:val="28"/>
          <w:lang w:val="zh-CN" w:eastAsia="zh-CN"/>
        </w:rPr>
        <w:t xml:space="preserve">, но не ранее полного завершения исполнения обязательств сторон по настоящему </w:t>
      </w:r>
      <w:r>
        <w:rPr>
          <w:rFonts w:ascii="Times New Roman" w:hAnsi="Times New Roman" w:eastAsia="Calibri" w:cs="Times New Roman"/>
          <w:sz w:val="28"/>
          <w:szCs w:val="28"/>
          <w:lang w:eastAsia="zh-CN"/>
        </w:rPr>
        <w:t>договор</w:t>
      </w:r>
      <w:r>
        <w:rPr>
          <w:rFonts w:ascii="Times New Roman" w:hAnsi="Times New Roman" w:eastAsia="Calibri" w:cs="Times New Roman"/>
          <w:sz w:val="28"/>
          <w:szCs w:val="28"/>
          <w:lang w:val="zh-CN" w:eastAsia="zh-CN"/>
        </w:rPr>
        <w:t xml:space="preserve">у. Денежные средства возвращаются на банковский счет, указанный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в этом письменном требовании</w:t>
      </w:r>
      <w:r>
        <w:rPr>
          <w:rFonts w:ascii="Times New Roman" w:hAnsi="Times New Roman" w:eastAsia="Calibri" w:cs="Times New Roman"/>
          <w:sz w:val="28"/>
          <w:szCs w:val="28"/>
          <w:lang w:eastAsia="zh-CN"/>
        </w:rPr>
        <w:t>.</w:t>
      </w:r>
    </w:p>
    <w:p w14:paraId="6B64056F">
      <w:pPr>
        <w:numPr>
          <w:ilvl w:val="1"/>
          <w:numId w:val="18"/>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eastAsia="zh-CN"/>
        </w:rPr>
        <w:t>В случае расторжения договора в одностороннем порядке по инициативе Заказчика, денежные средства в обеспечение договора переходят в собственность Заказчика, либо взыскиваются средства в полном объеме по независимой гарантии.</w:t>
      </w:r>
    </w:p>
    <w:p w14:paraId="77315B52">
      <w:pPr>
        <w:numPr>
          <w:ilvl w:val="1"/>
          <w:numId w:val="18"/>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eastAsia="zh-CN"/>
        </w:rPr>
        <w:t>Если по каким-либо причинам обеспечение исполнения обязательств в виде независимой гарантии по Договору перестало быть действительным, закончило свое действие или иным образом перестало обеспечивать исполнение обязательств Подрядчика по настоящему договору, Подрядчик обязуется в течение 10 (десяти) банковских дней предоставить Заказчику иное (новое) надлежащее обеспечение исполнения обязательств по Договору в виде независимой гарантии или перечисления денежных средств Заказчику, на тех же условиях и в том же размере, которые предусмотрены Договором.</w:t>
      </w:r>
    </w:p>
    <w:p w14:paraId="3B895D7D">
      <w:pPr>
        <w:numPr>
          <w:ilvl w:val="1"/>
          <w:numId w:val="18"/>
        </w:numPr>
        <w:spacing w:after="0" w:line="276"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rPr>
        <w:t xml:space="preserve"> При увеличении сроков выполнения работ по договору в случае избрания Подрядчиком при заключении договора способа обеспечения исполнения обязательств в виде независимой гарантии Подрядчик обязуется предоставить Заказчику в день подписания дополнительного соглашения об увеличении сроков дополнительное обеспечение исполнения обязательств по договору в виде независимой гарантии с соблюдением требований, установленных пунктами 10.10.1 – 10.10.2 договора.</w:t>
      </w:r>
    </w:p>
    <w:p w14:paraId="1FD45243">
      <w:pPr>
        <w:shd w:val="clear" w:color="auto" w:fill="FFFFFF"/>
        <w:spacing w:after="0" w:line="276"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Оригинал документа, подтверждающего предоставление дополнительного обеспечения исполнения обязательств в виде независимой гарантии </w:t>
      </w:r>
      <w:r>
        <w:rPr>
          <w:rFonts w:ascii="Times New Roman" w:hAnsi="Times New Roman" w:eastAsia="Times New Roman" w:cs="Times New Roman"/>
          <w:sz w:val="28"/>
          <w:szCs w:val="28"/>
          <w:lang w:eastAsia="ru-RU"/>
        </w:rPr>
        <w:t>при увеличении сроков выполнения работ по договору</w:t>
      </w:r>
      <w:r>
        <w:rPr>
          <w:rFonts w:ascii="Times New Roman" w:hAnsi="Times New Roman" w:eastAsia="Times New Roman" w:cs="Times New Roman"/>
          <w:bCs/>
          <w:sz w:val="28"/>
          <w:szCs w:val="28"/>
          <w:lang w:eastAsia="ru-RU"/>
        </w:rPr>
        <w:t>, становится неотъемлемой частью договора и хранится у Заказчика.</w:t>
      </w:r>
    </w:p>
    <w:p w14:paraId="2F64A39E">
      <w:pPr>
        <w:shd w:val="clear" w:color="auto" w:fill="FFFFFF"/>
        <w:spacing w:after="0" w:line="276" w:lineRule="auto"/>
        <w:ind w:firstLine="709"/>
        <w:jc w:val="both"/>
        <w:rPr>
          <w:rFonts w:ascii="Times New Roman" w:hAnsi="Times New Roman" w:eastAsia="Times New Roman" w:cs="Times New Roman"/>
          <w:bCs/>
          <w:sz w:val="28"/>
          <w:szCs w:val="28"/>
          <w:lang w:eastAsia="ru-RU"/>
        </w:rPr>
      </w:pPr>
    </w:p>
    <w:p w14:paraId="42E59E9E">
      <w:pPr>
        <w:spacing w:after="0" w:line="276" w:lineRule="auto"/>
        <w:ind w:left="1429"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lang w:val="en-US"/>
        </w:rPr>
        <w:t>XII</w:t>
      </w:r>
      <w:r>
        <w:rPr>
          <w:rFonts w:ascii="Times New Roman" w:hAnsi="Times New Roman" w:eastAsia="Calibri" w:cs="Times New Roman"/>
          <w:b/>
          <w:sz w:val="28"/>
          <w:szCs w:val="28"/>
        </w:rPr>
        <w:t>.Форс-мажорные обстоятельства</w:t>
      </w:r>
    </w:p>
    <w:p w14:paraId="7E02F267">
      <w:pPr>
        <w:spacing w:after="0" w:line="276" w:lineRule="auto"/>
        <w:ind w:left="1429" w:right="-1"/>
        <w:contextualSpacing/>
        <w:rPr>
          <w:rFonts w:ascii="Times New Roman" w:hAnsi="Times New Roman" w:eastAsia="Calibri" w:cs="Times New Roman"/>
          <w:b/>
          <w:sz w:val="28"/>
          <w:szCs w:val="28"/>
        </w:rPr>
      </w:pPr>
    </w:p>
    <w:p w14:paraId="521A65E8">
      <w:pPr>
        <w:tabs>
          <w:tab w:val="left" w:pos="1428"/>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внешних объективных факторов и прочих обстоятельств непреодолимой силы и если эти обстоятельства непосредственно повлияли на исполнение настоящего договора.</w:t>
      </w:r>
    </w:p>
    <w:p w14:paraId="59C4654C">
      <w:pPr>
        <w:tabs>
          <w:tab w:val="left" w:pos="1246"/>
          <w:tab w:val="left" w:pos="1428"/>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5E6F03A7">
      <w:pPr>
        <w:tabs>
          <w:tab w:val="left" w:pos="1246"/>
          <w:tab w:val="left" w:pos="1428"/>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12.3.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договору.</w:t>
      </w:r>
    </w:p>
    <w:p w14:paraId="63EBFED9">
      <w:pPr>
        <w:tabs>
          <w:tab w:val="left" w:pos="1246"/>
          <w:tab w:val="left" w:pos="1428"/>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12.4. Сторона, пострадавшая от события форс-мажора, должна как можно скорее уведомить другую Сторону о таком событии, по крайней мере не позднее, чем через 14 (четырнадцать) дней после этого события, представив при этом информацию о характере и причине этого события, и также как можно скорее сообщить о восстановлении нормальных условий.</w:t>
      </w:r>
    </w:p>
    <w:p w14:paraId="6F9CBB39">
      <w:pPr>
        <w:tabs>
          <w:tab w:val="left" w:pos="1246"/>
          <w:tab w:val="left" w:pos="1428"/>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12.5. Стороны должны принять все разумные меры для сведения к минимуму последствий любого события форс-мажора.</w:t>
      </w:r>
    </w:p>
    <w:p w14:paraId="6AC7653A">
      <w:pPr>
        <w:tabs>
          <w:tab w:val="left" w:pos="1246"/>
          <w:tab w:val="left" w:pos="1428"/>
        </w:tabs>
        <w:spacing w:after="0" w:line="276" w:lineRule="auto"/>
        <w:ind w:right="-1"/>
        <w:jc w:val="both"/>
        <w:rPr>
          <w:rFonts w:ascii="Times New Roman" w:hAnsi="Times New Roman" w:eastAsia="Times New Roman" w:cs="Times New Roman"/>
          <w:sz w:val="28"/>
          <w:szCs w:val="28"/>
          <w:lang w:eastAsia="ru-RU"/>
        </w:rPr>
      </w:pPr>
    </w:p>
    <w:p w14:paraId="7E835515">
      <w:pPr>
        <w:spacing w:after="0" w:line="276" w:lineRule="auto"/>
        <w:ind w:left="1429"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lang w:val="en-US"/>
        </w:rPr>
        <w:t>XIII</w:t>
      </w:r>
      <w:r>
        <w:rPr>
          <w:rFonts w:ascii="Times New Roman" w:hAnsi="Times New Roman" w:eastAsia="Calibri" w:cs="Times New Roman"/>
          <w:b/>
          <w:sz w:val="28"/>
          <w:szCs w:val="28"/>
        </w:rPr>
        <w:t>.Прочие условия</w:t>
      </w:r>
    </w:p>
    <w:p w14:paraId="0F63FFF1">
      <w:pPr>
        <w:spacing w:after="0" w:line="276" w:lineRule="auto"/>
        <w:ind w:left="1429" w:right="-1"/>
        <w:contextualSpacing/>
        <w:rPr>
          <w:rFonts w:ascii="Times New Roman" w:hAnsi="Times New Roman" w:eastAsia="Calibri" w:cs="Times New Roman"/>
          <w:b/>
          <w:sz w:val="28"/>
          <w:szCs w:val="28"/>
        </w:rPr>
      </w:pPr>
    </w:p>
    <w:p w14:paraId="0A5E7707">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13.1. Договор считается заключенным с момента его подписания Сторонами на электронной площадке и действует по __________ года.</w:t>
      </w:r>
    </w:p>
    <w:p w14:paraId="6508FD0A">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13.2. 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14:paraId="24E05D00">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13.3. Все изменения и дополнения к настоящему Договору считаются действительными, если они оформлены в письменной форме путем составления дополнительных соглашений и подписаны Сторонами.</w:t>
      </w:r>
    </w:p>
    <w:p w14:paraId="4E5C7FD9">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13.4. При исполнении настоящего Договора перемена Подрядчика не допускается за исключением случаев,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14:paraId="4DA1802C">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13.5. Спорные вопросы, возникающие в ходе исполнения настоящего договора, разрешаются путем переговоров или в претензионном порядке. При невозможности урегулирования спора путем переговоров, в претензионном порядке, спор разрешается в Арбитражном суде Воронежской области, в соответствии с действующим законодательством. </w:t>
      </w:r>
    </w:p>
    <w:p w14:paraId="47BEF7BE">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13.6. Недействительность какого-либо из условий настоящего Договора не влечёт за собой недействительность других условий или всего Договора в целом.</w:t>
      </w:r>
    </w:p>
    <w:p w14:paraId="0433131D">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13.7. Все уведомления и сообщения могут направляться как в письменной форме, так и посредством электронного обмена. Электронный обмен между Сторонами осуществляется через рассылку электронных сообщений с прикрепленными текстовыми файлами, содержащими копии документов на адрес электронной почты, указанной в Договоре. Стороны установили, что поступившее электронное уведомление о получении электронного сообщения является надлежащим доказательством доставки сообщения адресату. Стороны подтверждают достоверность своих адресов электронной почты, указанных в Договоре. </w:t>
      </w:r>
    </w:p>
    <w:p w14:paraId="3670DFE8">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13.8. Уведомление или сообщение считается доставленным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34A8CBE">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13.9. </w:t>
      </w:r>
      <w:r>
        <w:rPr>
          <w:rFonts w:ascii="Times New Roman" w:hAnsi="Times New Roman" w:eastAsia="Calibri" w:cs="Times New Roman"/>
          <w:sz w:val="28"/>
          <w:szCs w:val="28"/>
          <w:lang w:eastAsia="ru-RU"/>
        </w:rPr>
        <w:t>Данные требования распространяются на гарантийный период действия Договора.</w:t>
      </w:r>
    </w:p>
    <w:p w14:paraId="7E06171B">
      <w:pPr>
        <w:tabs>
          <w:tab w:val="left" w:pos="1386"/>
        </w:tabs>
        <w:spacing w:after="0" w:line="276"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13.10. Договор составлен в 2 подлинных экземплярах, имеющих равную юридическую силу, а именно: 1 экземпляр - Заказчику, 1 экземпляр - Подрядчику.</w:t>
      </w:r>
    </w:p>
    <w:p w14:paraId="4AB16EF4">
      <w:pPr>
        <w:pStyle w:val="45"/>
        <w:numPr>
          <w:ilvl w:val="0"/>
          <w:numId w:val="19"/>
        </w:numPr>
        <w:spacing w:after="0" w:line="276" w:lineRule="auto"/>
        <w:ind w:right="-1"/>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Приложения к настоящему договору</w:t>
      </w:r>
    </w:p>
    <w:p w14:paraId="13FA6222">
      <w:pPr>
        <w:spacing w:after="0" w:line="276" w:lineRule="auto"/>
        <w:ind w:left="1429" w:right="-1"/>
        <w:contextualSpacing/>
        <w:rPr>
          <w:rFonts w:ascii="Times New Roman" w:hAnsi="Times New Roman" w:eastAsia="Calibri" w:cs="Times New Roman"/>
          <w:b/>
          <w:sz w:val="28"/>
          <w:szCs w:val="28"/>
        </w:rPr>
      </w:pPr>
    </w:p>
    <w:p w14:paraId="07935D84">
      <w:pPr>
        <w:spacing w:after="0" w:line="276"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bookmarkStart w:id="0" w:name="_Hlk226977831"/>
      <w:r>
        <w:rPr>
          <w:rFonts w:ascii="Times New Roman" w:hAnsi="Times New Roman" w:eastAsia="Times New Roman" w:cs="Times New Roman"/>
          <w:sz w:val="28"/>
          <w:szCs w:val="28"/>
          <w:lang w:eastAsia="ru-RU"/>
        </w:rPr>
        <w:t>14.1. Приложениями к настоящему Договору, составляющими его неотъемлемую часть, являются следующие документы:</w:t>
      </w:r>
    </w:p>
    <w:p w14:paraId="3B77360B">
      <w:pPr>
        <w:spacing w:after="0" w:line="276"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bookmarkStart w:id="1" w:name="_Hlk226701751"/>
      <w:r>
        <w:rPr>
          <w:rFonts w:ascii="Times New Roman" w:hAnsi="Times New Roman" w:eastAsia="Times New Roman" w:cs="Times New Roman"/>
          <w:sz w:val="28"/>
          <w:szCs w:val="28"/>
          <w:lang w:eastAsia="ru-RU"/>
        </w:rPr>
        <w:t>Приложение № 1. Перечень объектов в ____ экз. на ____ л.</w:t>
      </w:r>
    </w:p>
    <w:p w14:paraId="67611A76">
      <w:pPr>
        <w:spacing w:after="0" w:line="276"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2. Протокол  ___ экз. на ___ л.</w:t>
      </w:r>
    </w:p>
    <w:p w14:paraId="1341123D">
      <w:pPr>
        <w:spacing w:after="0" w:line="276" w:lineRule="auto"/>
        <w:ind w:left="-28"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3. График разработки проектно-сметной документации и выполнения работ по капитальному ремонту в ____ экз. на ____ л.</w:t>
      </w:r>
    </w:p>
    <w:p w14:paraId="42655AD1">
      <w:pPr>
        <w:spacing w:after="0" w:line="276"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Приложение № 4. </w:t>
      </w:r>
      <w:r>
        <w:rPr>
          <w:rFonts w:ascii="Times New Roman" w:hAnsi="Times New Roman" w:eastAsia="Times New Roman" w:cs="Times New Roman"/>
          <w:sz w:val="28"/>
          <w:szCs w:val="28"/>
          <w:lang w:eastAsia="ru-RU" w:bidi="ru-RU"/>
        </w:rPr>
        <w:t xml:space="preserve">Акт </w:t>
      </w:r>
      <w:r>
        <w:rPr>
          <w:rFonts w:ascii="Times New Roman" w:hAnsi="Times New Roman" w:cs="Times New Roman"/>
          <w:sz w:val="28"/>
          <w:szCs w:val="28"/>
        </w:rPr>
        <w:t>приемки оказанных услуг и (или) выполненных работ по капитальному ремонту общего имущества в многоквартирном доме</w:t>
      </w:r>
      <w:r>
        <w:rPr>
          <w:rFonts w:ascii="Times New Roman" w:hAnsi="Times New Roman" w:eastAsia="Times New Roman" w:cs="Times New Roman"/>
          <w:sz w:val="28"/>
          <w:szCs w:val="28"/>
          <w:lang w:eastAsia="ru-RU" w:bidi="ru-RU"/>
        </w:rPr>
        <w:t xml:space="preserve"> (образец)</w:t>
      </w:r>
      <w:r>
        <w:rPr>
          <w:rFonts w:ascii="Times New Roman" w:hAnsi="Times New Roman" w:eastAsia="Times New Roman" w:cs="Times New Roman"/>
          <w:sz w:val="28"/>
          <w:szCs w:val="28"/>
          <w:lang w:eastAsia="ru-RU"/>
        </w:rPr>
        <w:t xml:space="preserve"> в ____ экз. на ____ л.</w:t>
      </w:r>
    </w:p>
    <w:p w14:paraId="4559E7A8">
      <w:pPr>
        <w:spacing w:after="0" w:line="276"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5. Поэтапный график производства работ по капитальному ремонту(образец) в ____ экз. на ____ л.</w:t>
      </w:r>
    </w:p>
    <w:p w14:paraId="79CC2734">
      <w:pPr>
        <w:spacing w:after="0" w:line="276"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6. Регламент оформления информационных стендов при выполнении работ по капитальному ремонту многоквартирных домов в ___ экз. на ____ л.</w:t>
      </w:r>
    </w:p>
    <w:p w14:paraId="561DCDD2">
      <w:pPr>
        <w:spacing w:after="0" w:line="276"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____ экз. на ____ л.</w:t>
      </w:r>
    </w:p>
    <w:p w14:paraId="12150B32">
      <w:pPr>
        <w:autoSpaceDE w:val="0"/>
        <w:autoSpaceDN w:val="0"/>
        <w:adjustRightInd w:val="0"/>
        <w:spacing w:after="0" w:line="240" w:lineRule="auto"/>
        <w:ind w:firstLine="708"/>
        <w:jc w:val="both"/>
        <w:rPr>
          <w:rFonts w:ascii="Times New Roman" w:hAnsi="Times New Roman" w:eastAsia="Times New Roman"/>
          <w:sz w:val="28"/>
          <w:szCs w:val="28"/>
          <w:lang w:eastAsia="ru-RU"/>
        </w:rPr>
      </w:pPr>
      <w:r>
        <w:rPr>
          <w:rFonts w:ascii="Times New Roman" w:hAnsi="Times New Roman" w:eastAsia="Times New Roman"/>
          <w:bCs/>
          <w:sz w:val="28"/>
          <w:szCs w:val="28"/>
          <w:lang w:eastAsia="ru-RU"/>
        </w:rPr>
        <w:t>Приложение № 7 Ведомость изменения объема работ</w:t>
      </w:r>
      <w:r>
        <w:rPr>
          <w:rFonts w:ascii="Times New Roman" w:hAnsi="Times New Roman" w:eastAsia="Times New Roman" w:cs="Times New Roman"/>
          <w:sz w:val="28"/>
          <w:szCs w:val="28"/>
          <w:lang w:eastAsia="ru-RU"/>
        </w:rPr>
        <w:t xml:space="preserve"> в ____ экз. на ____ л.</w:t>
      </w:r>
      <w:r>
        <w:rPr>
          <w:rFonts w:ascii="Times New Roman" w:hAnsi="Times New Roman" w:eastAsia="Times New Roman"/>
          <w:sz w:val="28"/>
          <w:szCs w:val="28"/>
          <w:lang w:eastAsia="ru-RU"/>
        </w:rPr>
        <w:t>;</w:t>
      </w:r>
    </w:p>
    <w:p w14:paraId="4C5B446C">
      <w:pPr>
        <w:spacing w:after="0" w:line="276" w:lineRule="auto"/>
        <w:ind w:left="-28" w:right="-1" w:firstLine="736"/>
        <w:jc w:val="both"/>
        <w:rPr>
          <w:rFonts w:ascii="Times New Roman" w:hAnsi="Times New Roman"/>
          <w:sz w:val="28"/>
          <w:szCs w:val="28"/>
          <w:lang w:eastAsia="ru-RU"/>
        </w:rPr>
      </w:pPr>
      <w:r>
        <w:rPr>
          <w:rFonts w:ascii="Times New Roman" w:hAnsi="Times New Roman" w:eastAsia="Times New Roman"/>
          <w:sz w:val="28"/>
          <w:szCs w:val="28"/>
          <w:lang w:eastAsia="ru-RU"/>
        </w:rPr>
        <w:t xml:space="preserve">Приложение № 8 Акта об установлении (отсутствии) фактов воспрепятствования </w:t>
      </w:r>
      <w:r>
        <w:rPr>
          <w:rFonts w:ascii="Times New Roman" w:hAnsi="Times New Roman"/>
          <w:sz w:val="28"/>
          <w:szCs w:val="28"/>
          <w:lang w:eastAsia="ru-RU"/>
        </w:rPr>
        <w:t>оказанию услуг и (или) проведению работ по капитальному ремонту</w:t>
      </w:r>
      <w:r>
        <w:rPr>
          <w:rFonts w:ascii="Times New Roman" w:hAnsi="Times New Roman" w:eastAsia="Times New Roman" w:cs="Times New Roman"/>
          <w:sz w:val="28"/>
          <w:szCs w:val="28"/>
          <w:lang w:eastAsia="ru-RU"/>
        </w:rPr>
        <w:t xml:space="preserve"> в ____ экз. на ____ л.</w:t>
      </w:r>
      <w:r>
        <w:rPr>
          <w:rFonts w:ascii="Times New Roman" w:hAnsi="Times New Roman"/>
          <w:sz w:val="28"/>
          <w:szCs w:val="28"/>
          <w:lang w:eastAsia="ru-RU"/>
        </w:rPr>
        <w:t>;</w:t>
      </w:r>
    </w:p>
    <w:p w14:paraId="4571C301">
      <w:pPr>
        <w:spacing w:line="298" w:lineRule="exact"/>
        <w:ind w:left="-142" w:firstLine="408"/>
        <w:jc w:val="both"/>
        <w:rPr>
          <w:rFonts w:ascii="Times New Roman" w:hAnsi="Times New Roman"/>
          <w:color w:val="000000"/>
          <w:sz w:val="28"/>
          <w:szCs w:val="28"/>
        </w:rPr>
      </w:pPr>
      <w:r>
        <w:rPr>
          <w:rFonts w:ascii="Times New Roman" w:hAnsi="Times New Roman"/>
          <w:sz w:val="28"/>
          <w:szCs w:val="28"/>
          <w:lang w:eastAsia="ru-RU"/>
        </w:rPr>
        <w:t xml:space="preserve">       Приложение № 9</w:t>
      </w:r>
      <w:r>
        <w:rPr>
          <w:rFonts w:ascii="Times New Roman" w:hAnsi="Times New Roman"/>
          <w:color w:val="000000"/>
          <w:sz w:val="28"/>
          <w:szCs w:val="28"/>
        </w:rPr>
        <w:t xml:space="preserve">   ЗАКЛЮЧЕНИЕ </w:t>
      </w:r>
      <w:r>
        <w:rPr>
          <w:rFonts w:ascii="Times New Roman" w:hAnsi="Times New Roman" w:eastAsia="Times New Roman" w:cs="Times New Roman"/>
          <w:color w:val="000000"/>
          <w:sz w:val="28"/>
          <w:szCs w:val="28"/>
          <w:lang w:eastAsia="ru-RU"/>
        </w:rPr>
        <w:t>о возможности (невозможности) оказания услуг и (или) выполнения работ по капитальному ремонту общего имущества в многоквартирном доме (в том числе завершения ранее начатого оказания услуг и (или) выполнения работ) ввиду воспрепятствования</w:t>
      </w:r>
      <w:r>
        <w:rPr>
          <w:sz w:val="28"/>
          <w:szCs w:val="28"/>
        </w:rPr>
        <w:t xml:space="preserve">   </w:t>
      </w:r>
      <w:r>
        <w:rPr>
          <w:rFonts w:ascii="Times New Roman" w:hAnsi="Times New Roman" w:eastAsia="Times New Roman" w:cs="Times New Roman"/>
          <w:color w:val="000000"/>
          <w:sz w:val="28"/>
          <w:szCs w:val="28"/>
          <w:lang w:eastAsia="ru-RU"/>
        </w:rPr>
        <w:t>в ____ экз. на ____ л.;</w:t>
      </w:r>
    </w:p>
    <w:p w14:paraId="645CB31B">
      <w:pPr>
        <w:spacing w:after="0" w:line="276" w:lineRule="auto"/>
        <w:ind w:left="-28" w:right="-1" w:firstLine="736"/>
        <w:jc w:val="both"/>
        <w:rPr>
          <w:rFonts w:ascii="Times New Roman" w:hAnsi="Times New Roman" w:eastAsia="Times New Roman" w:cs="Times New Roman"/>
          <w:sz w:val="28"/>
          <w:szCs w:val="28"/>
          <w:lang w:eastAsia="ru-RU"/>
        </w:rPr>
      </w:pPr>
      <w:r>
        <w:rPr>
          <w:rFonts w:ascii="Times New Roman" w:hAnsi="Times New Roman"/>
          <w:sz w:val="28"/>
          <w:szCs w:val="28"/>
          <w:lang w:eastAsia="ru-RU"/>
        </w:rPr>
        <w:t xml:space="preserve">Приложение № 10 </w:t>
      </w:r>
      <w:r>
        <w:rPr>
          <w:rFonts w:ascii="Times New Roman" w:hAnsi="Times New Roman" w:eastAsia="Times New Roman"/>
          <w:bCs/>
          <w:sz w:val="28"/>
          <w:szCs w:val="28"/>
          <w:lang w:eastAsia="ru-RU"/>
        </w:rPr>
        <w:t>Акта обследования технического состояния дома</w:t>
      </w:r>
      <w:r>
        <w:rPr>
          <w:rFonts w:ascii="Times New Roman" w:hAnsi="Times New Roman" w:eastAsia="Times New Roman" w:cs="Times New Roman"/>
          <w:sz w:val="28"/>
          <w:szCs w:val="28"/>
          <w:lang w:eastAsia="ru-RU"/>
        </w:rPr>
        <w:t xml:space="preserve"> в ____ экз. на ____ л.</w:t>
      </w:r>
      <w:r>
        <w:rPr>
          <w:rFonts w:ascii="Times New Roman" w:hAnsi="Times New Roman"/>
          <w:sz w:val="28"/>
          <w:szCs w:val="28"/>
          <w:lang w:eastAsia="ru-RU"/>
        </w:rPr>
        <w:t>;</w:t>
      </w:r>
    </w:p>
    <w:p w14:paraId="535004C6">
      <w:pPr>
        <w:spacing w:after="0" w:line="276" w:lineRule="auto"/>
        <w:ind w:left="-28" w:right="-1" w:firstLine="736"/>
        <w:jc w:val="both"/>
        <w:rPr>
          <w:rFonts w:ascii="Times New Roman" w:hAnsi="Times New Roman"/>
          <w:sz w:val="28"/>
          <w:szCs w:val="28"/>
          <w:lang w:eastAsia="ru-RU"/>
        </w:rPr>
      </w:pPr>
      <w:r>
        <w:rPr>
          <w:rFonts w:ascii="Times New Roman" w:hAnsi="Times New Roman"/>
          <w:sz w:val="28"/>
          <w:szCs w:val="28"/>
          <w:lang w:eastAsia="ru-RU"/>
        </w:rPr>
        <w:t>Приложение № 11 Перечень технической и исполнительной документации</w:t>
      </w:r>
      <w:r>
        <w:rPr>
          <w:rFonts w:ascii="Times New Roman" w:hAnsi="Times New Roman" w:eastAsia="Times New Roman" w:cs="Times New Roman"/>
          <w:sz w:val="28"/>
          <w:szCs w:val="28"/>
          <w:lang w:eastAsia="ru-RU"/>
        </w:rPr>
        <w:t xml:space="preserve"> в ____ экз. на ____ л.</w:t>
      </w:r>
      <w:r>
        <w:rPr>
          <w:rFonts w:ascii="Times New Roman" w:hAnsi="Times New Roman"/>
          <w:sz w:val="28"/>
          <w:szCs w:val="28"/>
          <w:lang w:eastAsia="ru-RU"/>
        </w:rPr>
        <w:t>;</w:t>
      </w:r>
    </w:p>
    <w:p w14:paraId="3FD40455">
      <w:pPr>
        <w:spacing w:after="0" w:line="276"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12. Форма согласования изменений в проектно-сметную документацию в период выполнения работ по договору, в ____ экз. на ____ л.</w:t>
      </w:r>
    </w:p>
    <w:p w14:paraId="71ED557D">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13. Образец для направления письма о согласовании, в 1 экз. на 1 л.</w:t>
      </w:r>
    </w:p>
    <w:p w14:paraId="16C8DC1C">
      <w:pPr>
        <w:spacing w:after="0" w:line="276"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Приложение №14 – Технические задания на разработку проектно-сметной документации </w:t>
      </w:r>
      <w:r>
        <w:rPr>
          <w:rFonts w:ascii="Times New Roman" w:hAnsi="Times New Roman" w:eastAsia="Times New Roman" w:cs="Times New Roman"/>
          <w:sz w:val="28"/>
          <w:szCs w:val="28"/>
          <w:lang w:eastAsia="ru-RU"/>
        </w:rPr>
        <w:t>в ____ экз. на ____ л.</w:t>
      </w:r>
    </w:p>
    <w:p w14:paraId="32B0DC37">
      <w:pPr>
        <w:spacing w:after="0" w:line="276"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Приложение № 15 – Сметная документация на разработку проектной документации </w:t>
      </w:r>
      <w:r>
        <w:rPr>
          <w:rFonts w:ascii="Times New Roman" w:hAnsi="Times New Roman" w:eastAsia="Times New Roman" w:cs="Times New Roman"/>
          <w:sz w:val="28"/>
          <w:szCs w:val="28"/>
          <w:lang w:eastAsia="ru-RU"/>
        </w:rPr>
        <w:t>в ____ экз. на ____ л.</w:t>
      </w:r>
    </w:p>
    <w:p w14:paraId="0F88EFD4">
      <w:pPr>
        <w:spacing w:after="0" w:line="276"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color w:val="000000" w:themeColor="text1"/>
          <w:sz w:val="28"/>
          <w:szCs w:val="28"/>
          <w:lang w:eastAsia="ru-RU"/>
          <w14:textFill>
            <w14:solidFill>
              <w14:schemeClr w14:val="tx1"/>
            </w14:solidFill>
          </w14:textFill>
        </w:rPr>
        <w:t>Приложение № 16 – Акт приемки выполненных работ по разработке проектной документации (форма документа)</w:t>
      </w:r>
      <w:r>
        <w:rPr>
          <w:rFonts w:ascii="Times New Roman" w:hAnsi="Times New Roman" w:eastAsia="Times New Roman" w:cs="Times New Roman"/>
          <w:sz w:val="28"/>
          <w:szCs w:val="28"/>
          <w:lang w:eastAsia="ru-RU"/>
        </w:rPr>
        <w:t xml:space="preserve"> в ____ экз. на ____ л.</w:t>
      </w:r>
    </w:p>
    <w:bookmarkEnd w:id="0"/>
    <w:bookmarkEnd w:id="1"/>
    <w:p w14:paraId="4CCF820C">
      <w:pPr>
        <w:spacing w:after="0" w:line="276" w:lineRule="auto"/>
        <w:ind w:right="-1"/>
        <w:jc w:val="both"/>
        <w:rPr>
          <w:rFonts w:ascii="Times New Roman" w:hAnsi="Times New Roman" w:eastAsia="Times New Roman" w:cs="Times New Roman"/>
          <w:sz w:val="28"/>
          <w:szCs w:val="28"/>
          <w:lang w:eastAsia="ru-RU"/>
        </w:rPr>
      </w:pPr>
    </w:p>
    <w:p w14:paraId="1ADA310A">
      <w:pPr>
        <w:spacing w:after="0" w:line="276" w:lineRule="auto"/>
        <w:ind w:right="-1"/>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b/>
          <w:sz w:val="28"/>
          <w:szCs w:val="28"/>
          <w:lang w:val="en-US" w:eastAsia="ru-RU"/>
        </w:rPr>
        <w:t>XV</w:t>
      </w:r>
      <w:r>
        <w:rPr>
          <w:rFonts w:ascii="Times New Roman" w:hAnsi="Times New Roman" w:eastAsia="Times New Roman" w:cs="Times New Roman"/>
          <w:b/>
          <w:sz w:val="28"/>
          <w:szCs w:val="28"/>
          <w:lang w:eastAsia="ru-RU"/>
        </w:rPr>
        <w:t>. Реквизиты и подписи Сторон</w:t>
      </w:r>
    </w:p>
    <w:tbl>
      <w:tblPr>
        <w:tblStyle w:val="74"/>
        <w:tblW w:w="0" w:type="auto"/>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9"/>
        <w:gridCol w:w="4410"/>
      </w:tblGrid>
      <w:tr w14:paraId="2C3D5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3F981A8F">
            <w:pPr>
              <w:spacing w:after="160" w:line="276" w:lineRule="auto"/>
              <w:ind w:left="175" w:right="74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Заказчик</w:t>
            </w:r>
            <w:r>
              <w:rPr>
                <w:rFonts w:ascii="Times New Roman" w:hAnsi="Times New Roman" w:eastAsia="Times New Roman" w:cs="Times New Roman"/>
                <w:sz w:val="28"/>
                <w:szCs w:val="28"/>
              </w:rPr>
              <w:t xml:space="preserve">:                                                       </w:t>
            </w:r>
          </w:p>
        </w:tc>
        <w:tc>
          <w:tcPr>
            <w:tcW w:w="4410" w:type="dxa"/>
          </w:tcPr>
          <w:p w14:paraId="493FB631">
            <w:pPr>
              <w:tabs>
                <w:tab w:val="left" w:pos="4339"/>
              </w:tabs>
              <w:spacing w:after="160" w:line="276" w:lineRule="auto"/>
              <w:ind w:left="72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Подрядчик:</w:t>
            </w:r>
          </w:p>
        </w:tc>
      </w:tr>
      <w:tr w14:paraId="77EAC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4789B3B9">
            <w:pPr>
              <w:spacing w:after="160" w:line="276" w:lineRule="auto"/>
              <w:ind w:left="175" w:right="149"/>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Фонд капитального ремонта </w:t>
            </w:r>
          </w:p>
          <w:p w14:paraId="08C0A2D1">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многоквартирных домов Воронежской области</w:t>
            </w:r>
          </w:p>
        </w:tc>
        <w:tc>
          <w:tcPr>
            <w:tcW w:w="4410" w:type="dxa"/>
          </w:tcPr>
          <w:p w14:paraId="6132E0E6">
            <w:pPr>
              <w:tabs>
                <w:tab w:val="left" w:pos="4339"/>
              </w:tabs>
              <w:spacing w:after="160" w:line="276" w:lineRule="auto"/>
              <w:ind w:left="720"/>
              <w:contextualSpacing/>
              <w:jc w:val="both"/>
              <w:rPr>
                <w:rFonts w:ascii="Times New Roman" w:hAnsi="Times New Roman" w:eastAsia="Times New Roman" w:cs="Times New Roman"/>
                <w:sz w:val="28"/>
                <w:szCs w:val="28"/>
              </w:rPr>
            </w:pPr>
          </w:p>
        </w:tc>
      </w:tr>
      <w:tr w14:paraId="10F20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4509" w:type="dxa"/>
          </w:tcPr>
          <w:p w14:paraId="040E4590">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394036, г. Воронеж, ул. Фридриха Энгельса, д. 18</w:t>
            </w:r>
          </w:p>
          <w:p w14:paraId="328F54BE">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ИНН: </w:t>
            </w:r>
            <w:r>
              <w:rPr>
                <w:rFonts w:ascii="Times New Roman" w:hAnsi="Times New Roman" w:eastAsia="Times New Roman" w:cs="Times New Roman"/>
                <w:sz w:val="28"/>
                <w:szCs w:val="28"/>
              </w:rPr>
              <w:t>3664999635</w:t>
            </w:r>
          </w:p>
          <w:p w14:paraId="3FB2D60A">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КПП: </w:t>
            </w:r>
            <w:r>
              <w:rPr>
                <w:rFonts w:ascii="Times New Roman" w:hAnsi="Times New Roman" w:eastAsia="Times New Roman" w:cs="Times New Roman"/>
                <w:sz w:val="28"/>
                <w:szCs w:val="28"/>
              </w:rPr>
              <w:t>366601001</w:t>
            </w:r>
          </w:p>
          <w:p w14:paraId="4ACA0F61">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ОГРН:</w:t>
            </w:r>
            <w:r>
              <w:rPr>
                <w:rFonts w:ascii="Times New Roman" w:hAnsi="Times New Roman" w:eastAsia="Times New Roman" w:cs="Times New Roman"/>
                <w:sz w:val="28"/>
                <w:szCs w:val="28"/>
              </w:rPr>
              <w:t xml:space="preserve"> 1133600001864</w:t>
            </w:r>
          </w:p>
          <w:p w14:paraId="44BCDC99">
            <w:pPr>
              <w:spacing w:after="160" w:line="276" w:lineRule="auto"/>
              <w:ind w:left="175"/>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Р/с: 40604810700250005000</w:t>
            </w:r>
          </w:p>
          <w:p w14:paraId="1C67A3B0">
            <w:pPr>
              <w:spacing w:after="160" w:line="276" w:lineRule="auto"/>
              <w:ind w:left="175"/>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Банк: Филиал "Центральный" Банка ВТБ (ПАО) в г. Москве</w:t>
            </w:r>
          </w:p>
          <w:p w14:paraId="4EFF6310">
            <w:pPr>
              <w:spacing w:after="160" w:line="276" w:lineRule="auto"/>
              <w:ind w:left="175"/>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К/с: 30101810145250000411</w:t>
            </w:r>
          </w:p>
          <w:p w14:paraId="36884BA2">
            <w:pPr>
              <w:spacing w:after="160" w:line="276" w:lineRule="auto"/>
              <w:ind w:left="175"/>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БИК: 044525411</w:t>
            </w:r>
          </w:p>
          <w:p w14:paraId="25CA5221">
            <w:pPr>
              <w:spacing w:after="160" w:line="276" w:lineRule="auto"/>
              <w:ind w:left="175"/>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w:t>
            </w:r>
          </w:p>
          <w:p w14:paraId="5DBD9261">
            <w:pPr>
              <w:spacing w:after="160" w:line="276" w:lineRule="auto"/>
              <w:ind w:left="175"/>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Директор       </w:t>
            </w:r>
          </w:p>
          <w:p w14:paraId="4CA57DA3">
            <w:pPr>
              <w:spacing w:after="160" w:line="276" w:lineRule="auto"/>
              <w:ind w:left="175"/>
              <w:contextualSpacing/>
              <w:rPr>
                <w:rFonts w:ascii="Times New Roman" w:hAnsi="Times New Roman" w:eastAsia="Times New Roman" w:cs="Times New Roman"/>
                <w:b/>
                <w:sz w:val="28"/>
                <w:szCs w:val="28"/>
              </w:rPr>
            </w:pPr>
            <w:r>
              <w:rPr>
                <w:rFonts w:ascii="Times New Roman" w:hAnsi="Times New Roman" w:eastAsia="Times New Roman" w:cs="Times New Roman"/>
                <w:sz w:val="28"/>
                <w:szCs w:val="28"/>
              </w:rPr>
              <w:t>___________ О. Г. Тепляков</w:t>
            </w:r>
          </w:p>
          <w:p w14:paraId="03D1AD5C">
            <w:pPr>
              <w:spacing w:after="160" w:line="276" w:lineRule="auto"/>
              <w:ind w:left="175"/>
              <w:contextualSpacing/>
              <w:rPr>
                <w:rFonts w:ascii="Times New Roman" w:hAnsi="Times New Roman" w:eastAsia="Times New Roman" w:cs="Times New Roman"/>
                <w:sz w:val="28"/>
                <w:szCs w:val="28"/>
              </w:rPr>
            </w:pPr>
          </w:p>
        </w:tc>
        <w:tc>
          <w:tcPr>
            <w:tcW w:w="4410" w:type="dxa"/>
          </w:tcPr>
          <w:p w14:paraId="1DF45F6A">
            <w:pPr>
              <w:tabs>
                <w:tab w:val="left" w:pos="4339"/>
              </w:tabs>
              <w:spacing w:after="160" w:line="276" w:lineRule="auto"/>
              <w:ind w:left="720"/>
              <w:contextualSpacing/>
              <w:jc w:val="both"/>
              <w:rPr>
                <w:rFonts w:ascii="Times New Roman" w:hAnsi="Times New Roman" w:eastAsia="Times New Roman" w:cs="Times New Roman"/>
                <w:sz w:val="28"/>
                <w:szCs w:val="28"/>
              </w:rPr>
            </w:pPr>
          </w:p>
          <w:p w14:paraId="42FD39CD">
            <w:pPr>
              <w:tabs>
                <w:tab w:val="left" w:pos="4339"/>
              </w:tabs>
              <w:spacing w:after="160" w:line="276" w:lineRule="auto"/>
              <w:ind w:left="720"/>
              <w:contextualSpacing/>
              <w:jc w:val="both"/>
              <w:rPr>
                <w:rFonts w:ascii="Times New Roman" w:hAnsi="Times New Roman" w:eastAsia="Times New Roman" w:cs="Times New Roman"/>
                <w:sz w:val="28"/>
                <w:szCs w:val="28"/>
              </w:rPr>
            </w:pPr>
          </w:p>
          <w:p w14:paraId="079F5494">
            <w:pPr>
              <w:tabs>
                <w:tab w:val="left" w:pos="4339"/>
              </w:tabs>
              <w:spacing w:after="160" w:line="276" w:lineRule="auto"/>
              <w:ind w:left="720"/>
              <w:contextualSpacing/>
              <w:jc w:val="both"/>
              <w:rPr>
                <w:rFonts w:ascii="Times New Roman" w:hAnsi="Times New Roman" w:eastAsia="Times New Roman" w:cs="Times New Roman"/>
                <w:sz w:val="28"/>
                <w:szCs w:val="28"/>
              </w:rPr>
            </w:pPr>
          </w:p>
          <w:p w14:paraId="067C62D9">
            <w:pPr>
              <w:tabs>
                <w:tab w:val="left" w:pos="4339"/>
              </w:tabs>
              <w:spacing w:after="160" w:line="276" w:lineRule="auto"/>
              <w:ind w:left="720"/>
              <w:contextualSpacing/>
              <w:jc w:val="both"/>
              <w:rPr>
                <w:rFonts w:ascii="Times New Roman" w:hAnsi="Times New Roman" w:eastAsia="Times New Roman" w:cs="Times New Roman"/>
                <w:sz w:val="28"/>
                <w:szCs w:val="28"/>
              </w:rPr>
            </w:pPr>
          </w:p>
          <w:p w14:paraId="6CE8D155">
            <w:pPr>
              <w:tabs>
                <w:tab w:val="left" w:pos="4339"/>
              </w:tabs>
              <w:spacing w:after="160" w:line="276" w:lineRule="auto"/>
              <w:ind w:left="720"/>
              <w:contextualSpacing/>
              <w:jc w:val="both"/>
              <w:rPr>
                <w:rFonts w:ascii="Times New Roman" w:hAnsi="Times New Roman" w:eastAsia="Times New Roman" w:cs="Times New Roman"/>
                <w:sz w:val="28"/>
                <w:szCs w:val="28"/>
              </w:rPr>
            </w:pPr>
          </w:p>
          <w:p w14:paraId="3AB3940E">
            <w:pPr>
              <w:tabs>
                <w:tab w:val="left" w:pos="4339"/>
              </w:tabs>
              <w:spacing w:after="160" w:line="276" w:lineRule="auto"/>
              <w:ind w:left="720"/>
              <w:contextualSpacing/>
              <w:jc w:val="both"/>
              <w:rPr>
                <w:rFonts w:ascii="Times New Roman" w:hAnsi="Times New Roman" w:eastAsia="Times New Roman" w:cs="Times New Roman"/>
                <w:sz w:val="28"/>
                <w:szCs w:val="28"/>
              </w:rPr>
            </w:pPr>
          </w:p>
          <w:p w14:paraId="16439F66">
            <w:pPr>
              <w:tabs>
                <w:tab w:val="left" w:pos="4339"/>
              </w:tabs>
              <w:spacing w:after="160" w:line="276" w:lineRule="auto"/>
              <w:ind w:left="720"/>
              <w:contextualSpacing/>
              <w:jc w:val="both"/>
              <w:rPr>
                <w:rFonts w:ascii="Times New Roman" w:hAnsi="Times New Roman" w:eastAsia="Times New Roman" w:cs="Times New Roman"/>
                <w:sz w:val="28"/>
                <w:szCs w:val="28"/>
              </w:rPr>
            </w:pPr>
          </w:p>
          <w:p w14:paraId="3B46DC61">
            <w:pPr>
              <w:tabs>
                <w:tab w:val="left" w:pos="4339"/>
              </w:tabs>
              <w:spacing w:after="160" w:line="276" w:lineRule="auto"/>
              <w:ind w:left="720"/>
              <w:contextualSpacing/>
              <w:jc w:val="both"/>
              <w:rPr>
                <w:rFonts w:ascii="Times New Roman" w:hAnsi="Times New Roman" w:eastAsia="Times New Roman" w:cs="Times New Roman"/>
                <w:sz w:val="28"/>
                <w:szCs w:val="28"/>
              </w:rPr>
            </w:pPr>
          </w:p>
          <w:p w14:paraId="2881444A">
            <w:pPr>
              <w:tabs>
                <w:tab w:val="left" w:pos="4339"/>
              </w:tabs>
              <w:spacing w:after="160" w:line="276" w:lineRule="auto"/>
              <w:ind w:left="720"/>
              <w:contextualSpacing/>
              <w:jc w:val="both"/>
              <w:rPr>
                <w:rFonts w:ascii="Times New Roman" w:hAnsi="Times New Roman" w:eastAsia="Times New Roman" w:cs="Times New Roman"/>
                <w:sz w:val="28"/>
                <w:szCs w:val="28"/>
              </w:rPr>
            </w:pPr>
          </w:p>
          <w:p w14:paraId="02259691">
            <w:pPr>
              <w:tabs>
                <w:tab w:val="left" w:pos="4339"/>
              </w:tabs>
              <w:spacing w:after="160" w:line="276" w:lineRule="auto"/>
              <w:ind w:left="720"/>
              <w:contextualSpacing/>
              <w:jc w:val="both"/>
              <w:rPr>
                <w:rFonts w:ascii="Times New Roman" w:hAnsi="Times New Roman" w:eastAsia="Times New Roman" w:cs="Times New Roman"/>
                <w:sz w:val="28"/>
                <w:szCs w:val="28"/>
              </w:rPr>
            </w:pPr>
          </w:p>
          <w:p w14:paraId="770DD752">
            <w:pPr>
              <w:tabs>
                <w:tab w:val="left" w:pos="4339"/>
              </w:tabs>
              <w:spacing w:after="160" w:line="276" w:lineRule="auto"/>
              <w:ind w:left="720"/>
              <w:contextualSpacing/>
              <w:jc w:val="both"/>
              <w:rPr>
                <w:rFonts w:ascii="Times New Roman" w:hAnsi="Times New Roman" w:eastAsia="Times New Roman" w:cs="Times New Roman"/>
                <w:sz w:val="28"/>
                <w:szCs w:val="28"/>
              </w:rPr>
            </w:pPr>
          </w:p>
          <w:p w14:paraId="690A49CB">
            <w:pPr>
              <w:tabs>
                <w:tab w:val="left" w:pos="4339"/>
              </w:tabs>
              <w:spacing w:after="160" w:line="276" w:lineRule="auto"/>
              <w:ind w:left="720"/>
              <w:contextualSpacing/>
              <w:jc w:val="both"/>
              <w:rPr>
                <w:rFonts w:ascii="Times New Roman" w:hAnsi="Times New Roman" w:eastAsia="Times New Roman" w:cs="Times New Roman"/>
                <w:sz w:val="28"/>
                <w:szCs w:val="28"/>
              </w:rPr>
            </w:pPr>
          </w:p>
          <w:p w14:paraId="4ABDDBF8">
            <w:pPr>
              <w:tabs>
                <w:tab w:val="left" w:pos="4339"/>
              </w:tabs>
              <w:spacing w:after="160" w:line="276" w:lineRule="auto"/>
              <w:ind w:left="720"/>
              <w:contextualSpacing/>
              <w:jc w:val="both"/>
              <w:rPr>
                <w:rFonts w:ascii="Times New Roman" w:hAnsi="Times New Roman" w:eastAsia="Times New Roman" w:cs="Times New Roman"/>
                <w:sz w:val="28"/>
                <w:szCs w:val="28"/>
              </w:rPr>
            </w:pPr>
          </w:p>
          <w:p w14:paraId="70AC9028">
            <w:pPr>
              <w:tabs>
                <w:tab w:val="left" w:pos="4339"/>
              </w:tabs>
              <w:spacing w:after="160" w:line="276" w:lineRule="auto"/>
              <w:ind w:left="720"/>
              <w:contextualSpacing/>
              <w:jc w:val="both"/>
              <w:rPr>
                <w:rFonts w:ascii="Times New Roman" w:hAnsi="Times New Roman" w:eastAsia="Times New Roman" w:cs="Times New Roman"/>
                <w:sz w:val="28"/>
                <w:szCs w:val="28"/>
              </w:rPr>
            </w:pPr>
          </w:p>
          <w:p w14:paraId="27235148">
            <w:pPr>
              <w:tabs>
                <w:tab w:val="left" w:pos="4339"/>
              </w:tabs>
              <w:spacing w:after="160" w:line="276" w:lineRule="auto"/>
              <w:ind w:left="720"/>
              <w:contextualSpacing/>
              <w:jc w:val="both"/>
              <w:rPr>
                <w:rFonts w:ascii="Times New Roman" w:hAnsi="Times New Roman" w:eastAsia="Times New Roman" w:cs="Times New Roman"/>
                <w:sz w:val="28"/>
                <w:szCs w:val="28"/>
              </w:rPr>
            </w:pPr>
          </w:p>
        </w:tc>
      </w:tr>
    </w:tbl>
    <w:p w14:paraId="47B646B7">
      <w:pPr>
        <w:tabs>
          <w:tab w:val="left" w:pos="5505"/>
        </w:tabs>
        <w:jc w:val="right"/>
        <w:rPr>
          <w:rFonts w:ascii="Times New Roman" w:hAnsi="Times New Roman" w:cs="Times New Roman"/>
          <w:sz w:val="28"/>
          <w:szCs w:val="28"/>
        </w:rPr>
      </w:pPr>
      <w:r>
        <w:rPr>
          <w:rFonts w:ascii="Times New Roman" w:hAnsi="Times New Roman" w:cs="Times New Roman"/>
          <w:sz w:val="28"/>
          <w:szCs w:val="28"/>
        </w:rPr>
        <w:t xml:space="preserve">Приложение № 1 </w:t>
      </w:r>
    </w:p>
    <w:p w14:paraId="36C3B8D1">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 договору № ________</w:t>
      </w:r>
    </w:p>
    <w:p w14:paraId="0D95F7B4">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 _________ 20__ г. </w:t>
      </w:r>
    </w:p>
    <w:p w14:paraId="2FF58A98">
      <w:pPr>
        <w:tabs>
          <w:tab w:val="left" w:pos="5505"/>
        </w:tabs>
        <w:rPr>
          <w:rFonts w:ascii="Times New Roman" w:hAnsi="Times New Roman" w:cs="Times New Roman"/>
          <w:b/>
          <w:sz w:val="28"/>
          <w:szCs w:val="28"/>
        </w:rPr>
      </w:pPr>
    </w:p>
    <w:p w14:paraId="531CDEE3">
      <w:pPr>
        <w:tabs>
          <w:tab w:val="left" w:pos="5505"/>
        </w:tabs>
        <w:rPr>
          <w:rFonts w:ascii="Times New Roman" w:hAnsi="Times New Roman" w:cs="Times New Roman"/>
          <w:b/>
          <w:sz w:val="20"/>
          <w:szCs w:val="20"/>
        </w:rPr>
      </w:pPr>
    </w:p>
    <w:p w14:paraId="79D2C946">
      <w:pPr>
        <w:tabs>
          <w:tab w:val="left" w:pos="5505"/>
        </w:tabs>
        <w:rPr>
          <w:rFonts w:ascii="Times New Roman" w:hAnsi="Times New Roman" w:cs="Times New Roman"/>
          <w:b/>
          <w:sz w:val="20"/>
          <w:szCs w:val="20"/>
        </w:rPr>
      </w:pPr>
      <w:r>
        <w:rPr>
          <w:rFonts w:ascii="Times New Roman" w:hAnsi="Times New Roman" w:cs="Times New Roman"/>
          <w:b/>
          <w:sz w:val="20"/>
          <w:szCs w:val="20"/>
        </w:rPr>
        <w:t xml:space="preserve"> ПЕРЕЧЕНЬ Объектов</w:t>
      </w:r>
    </w:p>
    <w:p w14:paraId="26807D64">
      <w:pPr>
        <w:tabs>
          <w:tab w:val="left" w:pos="5505"/>
        </w:tabs>
        <w:rPr>
          <w:rFonts w:ascii="Times New Roman" w:hAnsi="Times New Roman" w:cs="Times New Roman"/>
          <w:b/>
          <w:bCs/>
          <w:i/>
          <w:sz w:val="20"/>
          <w:szCs w:val="20"/>
        </w:rPr>
      </w:pPr>
      <w:r>
        <w:rPr>
          <w:rFonts w:ascii="Times New Roman" w:hAnsi="Times New Roman" w:cs="Times New Roman"/>
          <w:b/>
          <w:bCs/>
          <w:i/>
          <w:sz w:val="20"/>
          <w:szCs w:val="20"/>
        </w:rPr>
        <w:t>Перечень  объектов заполняется при заключении Договора в соответствии с информацией, содержащейся в документации об электронном аукционе</w:t>
      </w:r>
    </w:p>
    <w:p w14:paraId="2A571BA7">
      <w:pPr>
        <w:tabs>
          <w:tab w:val="left" w:pos="5505"/>
        </w:tabs>
        <w:rPr>
          <w:rFonts w:ascii="Times New Roman" w:hAnsi="Times New Roman" w:cs="Times New Roman"/>
          <w:b/>
          <w:bCs/>
          <w:i/>
          <w:sz w:val="20"/>
          <w:szCs w:val="20"/>
        </w:rPr>
      </w:pPr>
    </w:p>
    <w:tbl>
      <w:tblPr>
        <w:tblStyle w:val="38"/>
        <w:tblW w:w="875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743"/>
        <w:gridCol w:w="4216"/>
        <w:gridCol w:w="2093"/>
      </w:tblGrid>
      <w:tr w14:paraId="43B1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6ACCA397">
            <w:pPr>
              <w:tabs>
                <w:tab w:val="left" w:pos="5505"/>
              </w:tabs>
              <w:spacing w:after="160" w:line="259" w:lineRule="auto"/>
              <w:rPr>
                <w:b/>
                <w:sz w:val="20"/>
                <w:szCs w:val="20"/>
              </w:rPr>
            </w:pPr>
            <w:r>
              <w:rPr>
                <w:b/>
                <w:sz w:val="20"/>
                <w:szCs w:val="20"/>
              </w:rPr>
              <w:t xml:space="preserve">№ </w:t>
            </w:r>
          </w:p>
          <w:p w14:paraId="47ACD476">
            <w:pPr>
              <w:tabs>
                <w:tab w:val="left" w:pos="5505"/>
              </w:tabs>
              <w:spacing w:after="160" w:line="259" w:lineRule="auto"/>
              <w:rPr>
                <w:b/>
                <w:sz w:val="20"/>
                <w:szCs w:val="20"/>
              </w:rPr>
            </w:pPr>
            <w:r>
              <w:rPr>
                <w:b/>
                <w:sz w:val="20"/>
                <w:szCs w:val="20"/>
              </w:rPr>
              <w:t>п/п</w:t>
            </w:r>
          </w:p>
        </w:tc>
        <w:tc>
          <w:tcPr>
            <w:tcW w:w="1743" w:type="dxa"/>
          </w:tcPr>
          <w:p w14:paraId="4C5F8F67">
            <w:pPr>
              <w:tabs>
                <w:tab w:val="left" w:pos="5505"/>
              </w:tabs>
              <w:spacing w:after="160" w:line="259" w:lineRule="auto"/>
              <w:rPr>
                <w:b/>
                <w:sz w:val="20"/>
                <w:szCs w:val="20"/>
              </w:rPr>
            </w:pPr>
            <w:r>
              <w:rPr>
                <w:b/>
                <w:sz w:val="20"/>
                <w:szCs w:val="20"/>
              </w:rPr>
              <w:t>Адрес выполнения работ</w:t>
            </w:r>
          </w:p>
        </w:tc>
        <w:tc>
          <w:tcPr>
            <w:tcW w:w="4216" w:type="dxa"/>
          </w:tcPr>
          <w:p w14:paraId="090D48C6">
            <w:pPr>
              <w:tabs>
                <w:tab w:val="left" w:pos="5505"/>
              </w:tabs>
              <w:spacing w:after="160" w:line="259" w:lineRule="auto"/>
              <w:rPr>
                <w:b/>
                <w:sz w:val="20"/>
                <w:szCs w:val="20"/>
              </w:rPr>
            </w:pPr>
            <w:r>
              <w:rPr>
                <w:b/>
                <w:sz w:val="20"/>
                <w:szCs w:val="20"/>
              </w:rPr>
              <w:t>Виды работ</w:t>
            </w:r>
          </w:p>
        </w:tc>
        <w:tc>
          <w:tcPr>
            <w:tcW w:w="2093" w:type="dxa"/>
            <w:vAlign w:val="center"/>
          </w:tcPr>
          <w:p w14:paraId="5DAD8C0D">
            <w:pPr>
              <w:tabs>
                <w:tab w:val="left" w:pos="5505"/>
              </w:tabs>
              <w:spacing w:after="160" w:line="259" w:lineRule="auto"/>
              <w:rPr>
                <w:b/>
                <w:bCs/>
                <w:sz w:val="20"/>
                <w:szCs w:val="20"/>
              </w:rPr>
            </w:pPr>
            <w:r>
              <w:rPr>
                <w:b/>
                <w:bCs/>
                <w:sz w:val="20"/>
                <w:szCs w:val="20"/>
              </w:rPr>
              <w:t xml:space="preserve">Стоимость работ, </w:t>
            </w:r>
          </w:p>
          <w:p w14:paraId="65E2AA6F">
            <w:pPr>
              <w:tabs>
                <w:tab w:val="left" w:pos="5505"/>
              </w:tabs>
              <w:spacing w:after="160" w:line="259" w:lineRule="auto"/>
              <w:rPr>
                <w:b/>
                <w:bCs/>
                <w:sz w:val="20"/>
                <w:szCs w:val="20"/>
              </w:rPr>
            </w:pPr>
            <w:r>
              <w:rPr>
                <w:b/>
                <w:bCs/>
                <w:sz w:val="20"/>
                <w:szCs w:val="20"/>
              </w:rPr>
              <w:t>рублей</w:t>
            </w:r>
          </w:p>
        </w:tc>
      </w:tr>
      <w:tr w14:paraId="1FC1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restart"/>
          </w:tcPr>
          <w:p w14:paraId="038D8D35">
            <w:pPr>
              <w:tabs>
                <w:tab w:val="left" w:pos="5505"/>
              </w:tabs>
              <w:spacing w:after="160" w:line="259" w:lineRule="auto"/>
              <w:rPr>
                <w:sz w:val="20"/>
                <w:szCs w:val="20"/>
              </w:rPr>
            </w:pPr>
            <w:r>
              <w:rPr>
                <w:sz w:val="20"/>
                <w:szCs w:val="20"/>
              </w:rPr>
              <w:t>1.</w:t>
            </w:r>
          </w:p>
        </w:tc>
        <w:tc>
          <w:tcPr>
            <w:tcW w:w="1743" w:type="dxa"/>
            <w:vMerge w:val="restart"/>
          </w:tcPr>
          <w:p w14:paraId="686EDB7B">
            <w:pPr>
              <w:tabs>
                <w:tab w:val="left" w:pos="5505"/>
              </w:tabs>
              <w:spacing w:after="160" w:line="259" w:lineRule="auto"/>
              <w:rPr>
                <w:sz w:val="20"/>
                <w:szCs w:val="20"/>
              </w:rPr>
            </w:pPr>
          </w:p>
        </w:tc>
        <w:tc>
          <w:tcPr>
            <w:tcW w:w="4216" w:type="dxa"/>
          </w:tcPr>
          <w:p w14:paraId="7FE6E47B">
            <w:pPr>
              <w:tabs>
                <w:tab w:val="left" w:pos="5505"/>
              </w:tabs>
              <w:spacing w:after="160" w:line="259" w:lineRule="auto"/>
              <w:rPr>
                <w:sz w:val="20"/>
                <w:szCs w:val="20"/>
              </w:rPr>
            </w:pPr>
            <w:r>
              <w:rPr>
                <w:sz w:val="20"/>
                <w:szCs w:val="20"/>
              </w:rPr>
              <w:t xml:space="preserve">Разработка проектной документации на проведение капитального ремонта </w:t>
            </w:r>
            <w:r>
              <w:rPr>
                <w:i/>
                <w:sz w:val="20"/>
                <w:szCs w:val="20"/>
              </w:rPr>
              <w:t>(указывается наименование)</w:t>
            </w:r>
            <w:r>
              <w:rPr>
                <w:sz w:val="20"/>
                <w:szCs w:val="20"/>
              </w:rPr>
              <w:t xml:space="preserve">, в том числе оценка технического состояния </w:t>
            </w:r>
            <w:r>
              <w:rPr>
                <w:i/>
                <w:sz w:val="20"/>
                <w:szCs w:val="20"/>
              </w:rPr>
              <w:t>(указывается наименование)</w:t>
            </w:r>
          </w:p>
        </w:tc>
        <w:tc>
          <w:tcPr>
            <w:tcW w:w="2093" w:type="dxa"/>
          </w:tcPr>
          <w:p w14:paraId="57D84AFA">
            <w:pPr>
              <w:tabs>
                <w:tab w:val="left" w:pos="5505"/>
              </w:tabs>
              <w:spacing w:after="160" w:line="259" w:lineRule="auto"/>
              <w:rPr>
                <w:sz w:val="20"/>
                <w:szCs w:val="20"/>
              </w:rPr>
            </w:pPr>
          </w:p>
        </w:tc>
      </w:tr>
      <w:tr w14:paraId="4F60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vMerge w:val="continue"/>
          </w:tcPr>
          <w:p w14:paraId="5417342A">
            <w:pPr>
              <w:tabs>
                <w:tab w:val="left" w:pos="5505"/>
              </w:tabs>
              <w:spacing w:after="160" w:line="259" w:lineRule="auto"/>
              <w:rPr>
                <w:sz w:val="20"/>
                <w:szCs w:val="20"/>
              </w:rPr>
            </w:pPr>
          </w:p>
        </w:tc>
        <w:tc>
          <w:tcPr>
            <w:tcW w:w="1743" w:type="dxa"/>
            <w:vMerge w:val="continue"/>
          </w:tcPr>
          <w:p w14:paraId="193921D3">
            <w:pPr>
              <w:tabs>
                <w:tab w:val="left" w:pos="5505"/>
              </w:tabs>
              <w:spacing w:after="160" w:line="259" w:lineRule="auto"/>
              <w:rPr>
                <w:sz w:val="20"/>
                <w:szCs w:val="20"/>
              </w:rPr>
            </w:pPr>
          </w:p>
        </w:tc>
        <w:tc>
          <w:tcPr>
            <w:tcW w:w="4216" w:type="dxa"/>
          </w:tcPr>
          <w:p w14:paraId="3FD36B14">
            <w:pPr>
              <w:tabs>
                <w:tab w:val="left" w:pos="5505"/>
              </w:tabs>
              <w:spacing w:after="160" w:line="259" w:lineRule="auto"/>
              <w:rPr>
                <w:i/>
                <w:sz w:val="20"/>
                <w:szCs w:val="20"/>
              </w:rPr>
            </w:pPr>
            <w:r>
              <w:rPr>
                <w:sz w:val="20"/>
                <w:szCs w:val="20"/>
              </w:rPr>
              <w:t xml:space="preserve">Капитальный ремонт </w:t>
            </w:r>
            <w:r>
              <w:rPr>
                <w:i/>
                <w:sz w:val="20"/>
                <w:szCs w:val="20"/>
              </w:rPr>
              <w:t>(указывается наименование и</w:t>
            </w:r>
            <w:r>
              <w:rPr>
                <w:sz w:val="20"/>
                <w:szCs w:val="20"/>
              </w:rPr>
              <w:t xml:space="preserve"> </w:t>
            </w:r>
            <w:r>
              <w:rPr>
                <w:i/>
                <w:sz w:val="20"/>
                <w:szCs w:val="20"/>
              </w:rPr>
              <w:t>предельная стоимость выполнения работ)</w:t>
            </w:r>
          </w:p>
        </w:tc>
        <w:tc>
          <w:tcPr>
            <w:tcW w:w="2093" w:type="dxa"/>
          </w:tcPr>
          <w:p w14:paraId="2CBFA66C">
            <w:pPr>
              <w:tabs>
                <w:tab w:val="left" w:pos="5505"/>
              </w:tabs>
              <w:spacing w:after="160" w:line="259" w:lineRule="auto"/>
              <w:rPr>
                <w:sz w:val="20"/>
                <w:szCs w:val="20"/>
              </w:rPr>
            </w:pPr>
          </w:p>
        </w:tc>
      </w:tr>
      <w:tr w14:paraId="4885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2" w:type="dxa"/>
            <w:gridSpan w:val="3"/>
          </w:tcPr>
          <w:p w14:paraId="3D836AE1">
            <w:pPr>
              <w:tabs>
                <w:tab w:val="left" w:pos="5505"/>
              </w:tabs>
              <w:spacing w:after="160" w:line="259" w:lineRule="auto"/>
              <w:rPr>
                <w:sz w:val="20"/>
                <w:szCs w:val="20"/>
              </w:rPr>
            </w:pPr>
            <w:r>
              <w:rPr>
                <w:sz w:val="20"/>
                <w:szCs w:val="20"/>
              </w:rPr>
              <w:t>ИТОГО разработка проектной документации на проведение капитального ремонта, в том числе оценка технического состояния:</w:t>
            </w:r>
          </w:p>
        </w:tc>
        <w:tc>
          <w:tcPr>
            <w:tcW w:w="2093" w:type="dxa"/>
          </w:tcPr>
          <w:p w14:paraId="75A7FC46">
            <w:pPr>
              <w:tabs>
                <w:tab w:val="left" w:pos="5505"/>
              </w:tabs>
              <w:spacing w:after="160" w:line="259" w:lineRule="auto"/>
              <w:rPr>
                <w:sz w:val="20"/>
                <w:szCs w:val="20"/>
              </w:rPr>
            </w:pPr>
          </w:p>
        </w:tc>
      </w:tr>
      <w:tr w14:paraId="4BCD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2" w:type="dxa"/>
            <w:gridSpan w:val="3"/>
          </w:tcPr>
          <w:p w14:paraId="55218C28">
            <w:pPr>
              <w:tabs>
                <w:tab w:val="left" w:pos="5505"/>
              </w:tabs>
              <w:spacing w:after="160" w:line="259" w:lineRule="auto"/>
              <w:rPr>
                <w:sz w:val="20"/>
                <w:szCs w:val="20"/>
              </w:rPr>
            </w:pPr>
            <w:r>
              <w:rPr>
                <w:sz w:val="20"/>
                <w:szCs w:val="20"/>
              </w:rPr>
              <w:t>ИТОГО капитальный ремонт:</w:t>
            </w:r>
          </w:p>
        </w:tc>
        <w:tc>
          <w:tcPr>
            <w:tcW w:w="2093" w:type="dxa"/>
          </w:tcPr>
          <w:p w14:paraId="030AAE4E">
            <w:pPr>
              <w:tabs>
                <w:tab w:val="left" w:pos="5505"/>
              </w:tabs>
              <w:spacing w:after="160" w:line="259" w:lineRule="auto"/>
              <w:rPr>
                <w:sz w:val="20"/>
                <w:szCs w:val="20"/>
              </w:rPr>
            </w:pPr>
          </w:p>
        </w:tc>
      </w:tr>
      <w:tr w14:paraId="7892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2" w:type="dxa"/>
            <w:gridSpan w:val="3"/>
          </w:tcPr>
          <w:p w14:paraId="29FFCD53">
            <w:pPr>
              <w:tabs>
                <w:tab w:val="left" w:pos="5505"/>
              </w:tabs>
              <w:spacing w:after="160" w:line="259" w:lineRule="auto"/>
              <w:rPr>
                <w:sz w:val="20"/>
                <w:szCs w:val="20"/>
              </w:rPr>
            </w:pPr>
            <w:r>
              <w:rPr>
                <w:sz w:val="20"/>
                <w:szCs w:val="20"/>
              </w:rPr>
              <w:t>ИТОГО:</w:t>
            </w:r>
          </w:p>
        </w:tc>
        <w:tc>
          <w:tcPr>
            <w:tcW w:w="2093" w:type="dxa"/>
          </w:tcPr>
          <w:p w14:paraId="5574B009">
            <w:pPr>
              <w:tabs>
                <w:tab w:val="left" w:pos="5505"/>
              </w:tabs>
              <w:spacing w:after="160" w:line="259" w:lineRule="auto"/>
              <w:rPr>
                <w:sz w:val="20"/>
                <w:szCs w:val="20"/>
              </w:rPr>
            </w:pPr>
          </w:p>
        </w:tc>
      </w:tr>
      <w:tr w14:paraId="00E6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2" w:type="dxa"/>
            <w:gridSpan w:val="3"/>
          </w:tcPr>
          <w:p w14:paraId="186285F8">
            <w:pPr>
              <w:tabs>
                <w:tab w:val="left" w:pos="5505"/>
              </w:tabs>
              <w:spacing w:after="160" w:line="259" w:lineRule="auto"/>
              <w:rPr>
                <w:b/>
                <w:sz w:val="20"/>
                <w:szCs w:val="20"/>
              </w:rPr>
            </w:pPr>
            <w:r>
              <w:rPr>
                <w:b/>
                <w:sz w:val="20"/>
                <w:szCs w:val="20"/>
              </w:rPr>
              <w:t>ВСЕГО разработка проектной документации на проведение капитального ремонта, в том числе оценка технического состояния:</w:t>
            </w:r>
          </w:p>
        </w:tc>
        <w:tc>
          <w:tcPr>
            <w:tcW w:w="2093" w:type="dxa"/>
          </w:tcPr>
          <w:p w14:paraId="16BA3744">
            <w:pPr>
              <w:tabs>
                <w:tab w:val="left" w:pos="5505"/>
              </w:tabs>
              <w:spacing w:after="160" w:line="259" w:lineRule="auto"/>
              <w:rPr>
                <w:sz w:val="20"/>
                <w:szCs w:val="20"/>
              </w:rPr>
            </w:pPr>
          </w:p>
        </w:tc>
      </w:tr>
      <w:tr w14:paraId="6332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2" w:type="dxa"/>
            <w:gridSpan w:val="3"/>
          </w:tcPr>
          <w:p w14:paraId="333AE2D3">
            <w:pPr>
              <w:tabs>
                <w:tab w:val="left" w:pos="5505"/>
              </w:tabs>
              <w:spacing w:after="160" w:line="259" w:lineRule="auto"/>
              <w:rPr>
                <w:b/>
                <w:sz w:val="20"/>
                <w:szCs w:val="20"/>
              </w:rPr>
            </w:pPr>
            <w:r>
              <w:rPr>
                <w:b/>
                <w:sz w:val="20"/>
                <w:szCs w:val="20"/>
              </w:rPr>
              <w:t>ВСЕГО капитальный ремонт:</w:t>
            </w:r>
          </w:p>
        </w:tc>
        <w:tc>
          <w:tcPr>
            <w:tcW w:w="2093" w:type="dxa"/>
          </w:tcPr>
          <w:p w14:paraId="751C8BF9">
            <w:pPr>
              <w:tabs>
                <w:tab w:val="left" w:pos="5505"/>
              </w:tabs>
              <w:spacing w:after="160" w:line="259" w:lineRule="auto"/>
              <w:rPr>
                <w:sz w:val="20"/>
                <w:szCs w:val="20"/>
              </w:rPr>
            </w:pPr>
          </w:p>
        </w:tc>
      </w:tr>
      <w:tr w14:paraId="395B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2" w:type="dxa"/>
            <w:gridSpan w:val="3"/>
          </w:tcPr>
          <w:p w14:paraId="2B37D794">
            <w:pPr>
              <w:tabs>
                <w:tab w:val="left" w:pos="5505"/>
              </w:tabs>
              <w:spacing w:after="160" w:line="259" w:lineRule="auto"/>
              <w:rPr>
                <w:b/>
                <w:sz w:val="20"/>
                <w:szCs w:val="20"/>
              </w:rPr>
            </w:pPr>
            <w:r>
              <w:rPr>
                <w:b/>
                <w:sz w:val="20"/>
                <w:szCs w:val="20"/>
              </w:rPr>
              <w:t>ВСЕГО:</w:t>
            </w:r>
          </w:p>
        </w:tc>
        <w:tc>
          <w:tcPr>
            <w:tcW w:w="2093" w:type="dxa"/>
          </w:tcPr>
          <w:p w14:paraId="18561472">
            <w:pPr>
              <w:tabs>
                <w:tab w:val="left" w:pos="5505"/>
              </w:tabs>
              <w:spacing w:after="160" w:line="259" w:lineRule="auto"/>
              <w:rPr>
                <w:sz w:val="20"/>
                <w:szCs w:val="20"/>
              </w:rPr>
            </w:pPr>
          </w:p>
        </w:tc>
      </w:tr>
    </w:tbl>
    <w:p w14:paraId="77AAFA3C">
      <w:pPr>
        <w:tabs>
          <w:tab w:val="left" w:pos="5505"/>
        </w:tabs>
        <w:rPr>
          <w:rFonts w:ascii="Times New Roman" w:hAnsi="Times New Roman" w:cs="Times New Roman"/>
          <w:b/>
          <w:i/>
          <w:iCs/>
          <w:sz w:val="20"/>
          <w:szCs w:val="20"/>
        </w:rPr>
      </w:pPr>
    </w:p>
    <w:p w14:paraId="754ECA4D">
      <w:pPr>
        <w:tabs>
          <w:tab w:val="left" w:pos="5505"/>
        </w:tabs>
        <w:rPr>
          <w:rFonts w:ascii="Times New Roman" w:hAnsi="Times New Roman" w:cs="Times New Roman"/>
          <w:b/>
          <w:bCs/>
          <w:i/>
          <w:sz w:val="20"/>
          <w:szCs w:val="20"/>
        </w:rPr>
      </w:pPr>
      <w:bookmarkStart w:id="2" w:name="_Hlk226639870"/>
    </w:p>
    <w:tbl>
      <w:tblPr>
        <w:tblStyle w:val="8"/>
        <w:tblW w:w="9845" w:type="dxa"/>
        <w:tblInd w:w="-426" w:type="dxa"/>
        <w:tblLayout w:type="autofit"/>
        <w:tblCellMar>
          <w:top w:w="0" w:type="dxa"/>
          <w:left w:w="70" w:type="dxa"/>
          <w:bottom w:w="0" w:type="dxa"/>
          <w:right w:w="70" w:type="dxa"/>
        </w:tblCellMar>
      </w:tblPr>
      <w:tblGrid>
        <w:gridCol w:w="4916"/>
        <w:gridCol w:w="94"/>
        <w:gridCol w:w="53"/>
        <w:gridCol w:w="4636"/>
        <w:gridCol w:w="146"/>
      </w:tblGrid>
      <w:tr w14:paraId="16D8C5F4">
        <w:tblPrEx>
          <w:tblCellMar>
            <w:top w:w="0" w:type="dxa"/>
            <w:left w:w="70" w:type="dxa"/>
            <w:bottom w:w="0" w:type="dxa"/>
            <w:right w:w="70" w:type="dxa"/>
          </w:tblCellMar>
        </w:tblPrEx>
        <w:tc>
          <w:tcPr>
            <w:tcW w:w="5010" w:type="dxa"/>
            <w:gridSpan w:val="2"/>
          </w:tcPr>
          <w:p w14:paraId="6AB3EB93">
            <w:pPr>
              <w:tabs>
                <w:tab w:val="left" w:pos="5505"/>
              </w:tabs>
              <w:rPr>
                <w:rFonts w:ascii="Times New Roman" w:hAnsi="Times New Roman" w:cs="Times New Roman"/>
                <w:sz w:val="20"/>
                <w:szCs w:val="20"/>
              </w:rPr>
            </w:pPr>
            <w:r>
              <w:rPr>
                <w:rFonts w:ascii="Times New Roman" w:hAnsi="Times New Roman" w:cs="Times New Roman"/>
                <w:b/>
                <w:bCs/>
                <w:sz w:val="20"/>
                <w:szCs w:val="20"/>
              </w:rPr>
              <w:t>ЗАКАЗЧИК:</w:t>
            </w:r>
          </w:p>
        </w:tc>
        <w:tc>
          <w:tcPr>
            <w:tcW w:w="4835" w:type="dxa"/>
            <w:gridSpan w:val="3"/>
          </w:tcPr>
          <w:p w14:paraId="13614D22">
            <w:pPr>
              <w:tabs>
                <w:tab w:val="left" w:pos="5505"/>
              </w:tabs>
              <w:rPr>
                <w:rFonts w:ascii="Times New Roman" w:hAnsi="Times New Roman" w:cs="Times New Roman"/>
                <w:sz w:val="20"/>
                <w:szCs w:val="20"/>
              </w:rPr>
            </w:pPr>
            <w:r>
              <w:rPr>
                <w:rFonts w:ascii="Times New Roman" w:hAnsi="Times New Roman" w:cs="Times New Roman"/>
                <w:b/>
                <w:bCs/>
                <w:sz w:val="20"/>
                <w:szCs w:val="20"/>
              </w:rPr>
              <w:t>ПОДРЯДЧИК:</w:t>
            </w:r>
          </w:p>
        </w:tc>
      </w:tr>
      <w:tr w14:paraId="0EABC905">
        <w:tblPrEx>
          <w:tblCellMar>
            <w:top w:w="0" w:type="dxa"/>
            <w:left w:w="70" w:type="dxa"/>
            <w:bottom w:w="0" w:type="dxa"/>
            <w:right w:w="70" w:type="dxa"/>
          </w:tblCellMar>
        </w:tblPrEx>
        <w:tc>
          <w:tcPr>
            <w:tcW w:w="4916" w:type="dxa"/>
            <w:vAlign w:val="center"/>
          </w:tcPr>
          <w:p w14:paraId="152EE8C0">
            <w:pPr>
              <w:tabs>
                <w:tab w:val="left" w:pos="5505"/>
              </w:tabs>
              <w:rPr>
                <w:rFonts w:ascii="Times New Roman" w:hAnsi="Times New Roman" w:cs="Times New Roman"/>
                <w:sz w:val="20"/>
                <w:szCs w:val="20"/>
              </w:rPr>
            </w:pPr>
          </w:p>
        </w:tc>
        <w:tc>
          <w:tcPr>
            <w:tcW w:w="147" w:type="dxa"/>
            <w:gridSpan w:val="2"/>
            <w:vAlign w:val="center"/>
          </w:tcPr>
          <w:p w14:paraId="43A3CFB0">
            <w:pPr>
              <w:tabs>
                <w:tab w:val="left" w:pos="5505"/>
              </w:tabs>
              <w:rPr>
                <w:rFonts w:ascii="Times New Roman" w:hAnsi="Times New Roman" w:cs="Times New Roman"/>
                <w:sz w:val="20"/>
                <w:szCs w:val="20"/>
              </w:rPr>
            </w:pPr>
          </w:p>
        </w:tc>
        <w:tc>
          <w:tcPr>
            <w:tcW w:w="4636" w:type="dxa"/>
            <w:vAlign w:val="center"/>
          </w:tcPr>
          <w:p w14:paraId="7E6366C7">
            <w:pPr>
              <w:tabs>
                <w:tab w:val="left" w:pos="5505"/>
              </w:tabs>
              <w:rPr>
                <w:rFonts w:ascii="Times New Roman" w:hAnsi="Times New Roman" w:cs="Times New Roman"/>
                <w:sz w:val="20"/>
                <w:szCs w:val="20"/>
              </w:rPr>
            </w:pPr>
          </w:p>
        </w:tc>
        <w:tc>
          <w:tcPr>
            <w:tcW w:w="146" w:type="dxa"/>
          </w:tcPr>
          <w:p w14:paraId="466AEA50">
            <w:pPr>
              <w:tabs>
                <w:tab w:val="left" w:pos="5505"/>
              </w:tabs>
              <w:rPr>
                <w:rFonts w:ascii="Times New Roman" w:hAnsi="Times New Roman" w:cs="Times New Roman"/>
                <w:sz w:val="20"/>
                <w:szCs w:val="20"/>
              </w:rPr>
            </w:pPr>
          </w:p>
        </w:tc>
      </w:tr>
      <w:tr w14:paraId="33566896">
        <w:tblPrEx>
          <w:tblCellMar>
            <w:top w:w="0" w:type="dxa"/>
            <w:left w:w="70" w:type="dxa"/>
            <w:bottom w:w="0" w:type="dxa"/>
            <w:right w:w="70" w:type="dxa"/>
          </w:tblCellMar>
        </w:tblPrEx>
        <w:tc>
          <w:tcPr>
            <w:tcW w:w="4916" w:type="dxa"/>
            <w:vAlign w:val="center"/>
          </w:tcPr>
          <w:p w14:paraId="6F4B8301">
            <w:pPr>
              <w:tabs>
                <w:tab w:val="left" w:pos="195"/>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__________________________________</w:t>
            </w:r>
          </w:p>
        </w:tc>
        <w:tc>
          <w:tcPr>
            <w:tcW w:w="147" w:type="dxa"/>
            <w:gridSpan w:val="2"/>
            <w:vAlign w:val="center"/>
          </w:tcPr>
          <w:p w14:paraId="3EEDB46D">
            <w:pPr>
              <w:tabs>
                <w:tab w:val="left" w:pos="5505"/>
              </w:tabs>
              <w:rPr>
                <w:rFonts w:ascii="Times New Roman" w:hAnsi="Times New Roman" w:cs="Times New Roman"/>
                <w:sz w:val="20"/>
                <w:szCs w:val="20"/>
              </w:rPr>
            </w:pPr>
          </w:p>
        </w:tc>
        <w:tc>
          <w:tcPr>
            <w:tcW w:w="4636" w:type="dxa"/>
            <w:vAlign w:val="center"/>
          </w:tcPr>
          <w:p w14:paraId="402F8533">
            <w:pPr>
              <w:tabs>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________________________________</w:t>
            </w:r>
          </w:p>
        </w:tc>
        <w:tc>
          <w:tcPr>
            <w:tcW w:w="146" w:type="dxa"/>
          </w:tcPr>
          <w:p w14:paraId="7A15D9EE">
            <w:pPr>
              <w:tabs>
                <w:tab w:val="left" w:pos="5505"/>
              </w:tabs>
              <w:rPr>
                <w:rFonts w:ascii="Times New Roman" w:hAnsi="Times New Roman" w:cs="Times New Roman"/>
                <w:sz w:val="20"/>
                <w:szCs w:val="20"/>
              </w:rPr>
            </w:pPr>
          </w:p>
        </w:tc>
      </w:tr>
      <w:tr w14:paraId="45555593">
        <w:tblPrEx>
          <w:tblCellMar>
            <w:top w:w="0" w:type="dxa"/>
            <w:left w:w="70" w:type="dxa"/>
            <w:bottom w:w="0" w:type="dxa"/>
            <w:right w:w="70" w:type="dxa"/>
          </w:tblCellMar>
        </w:tblPrEx>
        <w:trPr>
          <w:trHeight w:val="567" w:hRule="atLeast"/>
        </w:trPr>
        <w:tc>
          <w:tcPr>
            <w:tcW w:w="4916" w:type="dxa"/>
            <w:vAlign w:val="center"/>
          </w:tcPr>
          <w:p w14:paraId="14F71657">
            <w:pPr>
              <w:tabs>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147" w:type="dxa"/>
            <w:gridSpan w:val="2"/>
            <w:vAlign w:val="center"/>
          </w:tcPr>
          <w:p w14:paraId="6620C4E5">
            <w:pPr>
              <w:tabs>
                <w:tab w:val="left" w:pos="5505"/>
              </w:tabs>
              <w:rPr>
                <w:rFonts w:ascii="Times New Roman" w:hAnsi="Times New Roman" w:cs="Times New Roman"/>
                <w:sz w:val="20"/>
                <w:szCs w:val="20"/>
              </w:rPr>
            </w:pPr>
          </w:p>
        </w:tc>
        <w:tc>
          <w:tcPr>
            <w:tcW w:w="4636" w:type="dxa"/>
            <w:vAlign w:val="center"/>
          </w:tcPr>
          <w:p w14:paraId="122E755D">
            <w:pPr>
              <w:tabs>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w:t>
            </w:r>
          </w:p>
        </w:tc>
        <w:tc>
          <w:tcPr>
            <w:tcW w:w="146" w:type="dxa"/>
          </w:tcPr>
          <w:p w14:paraId="1B59210B">
            <w:pPr>
              <w:tabs>
                <w:tab w:val="left" w:pos="5505"/>
              </w:tabs>
              <w:rPr>
                <w:rFonts w:ascii="Times New Roman" w:hAnsi="Times New Roman" w:cs="Times New Roman"/>
                <w:sz w:val="20"/>
                <w:szCs w:val="20"/>
              </w:rPr>
            </w:pPr>
          </w:p>
        </w:tc>
      </w:tr>
      <w:tr w14:paraId="419A05E9">
        <w:tblPrEx>
          <w:tblCellMar>
            <w:top w:w="0" w:type="dxa"/>
            <w:left w:w="70" w:type="dxa"/>
            <w:bottom w:w="0" w:type="dxa"/>
            <w:right w:w="70" w:type="dxa"/>
          </w:tblCellMar>
        </w:tblPrEx>
        <w:tc>
          <w:tcPr>
            <w:tcW w:w="4916" w:type="dxa"/>
            <w:vAlign w:val="center"/>
          </w:tcPr>
          <w:p w14:paraId="75C0B32E">
            <w:pPr>
              <w:tabs>
                <w:tab w:val="left" w:pos="5505"/>
              </w:tabs>
              <w:rPr>
                <w:rFonts w:ascii="Times New Roman" w:hAnsi="Times New Roman" w:cs="Times New Roman"/>
                <w:sz w:val="20"/>
                <w:szCs w:val="20"/>
              </w:rPr>
            </w:pPr>
            <w:r>
              <w:rPr>
                <w:rFonts w:ascii="Times New Roman" w:hAnsi="Times New Roman" w:cs="Times New Roman"/>
                <w:sz w:val="20"/>
                <w:szCs w:val="20"/>
              </w:rPr>
              <w:t>Э.П.</w:t>
            </w:r>
          </w:p>
        </w:tc>
        <w:tc>
          <w:tcPr>
            <w:tcW w:w="147" w:type="dxa"/>
            <w:gridSpan w:val="2"/>
            <w:vAlign w:val="center"/>
          </w:tcPr>
          <w:p w14:paraId="7CA6D030">
            <w:pPr>
              <w:tabs>
                <w:tab w:val="left" w:pos="5505"/>
              </w:tabs>
              <w:rPr>
                <w:rFonts w:ascii="Times New Roman" w:hAnsi="Times New Roman" w:cs="Times New Roman"/>
                <w:sz w:val="20"/>
                <w:szCs w:val="20"/>
              </w:rPr>
            </w:pPr>
          </w:p>
        </w:tc>
        <w:tc>
          <w:tcPr>
            <w:tcW w:w="4636" w:type="dxa"/>
            <w:vAlign w:val="center"/>
          </w:tcPr>
          <w:p w14:paraId="268DB19B">
            <w:pPr>
              <w:tabs>
                <w:tab w:val="left" w:pos="5505"/>
              </w:tabs>
              <w:rPr>
                <w:rFonts w:ascii="Times New Roman" w:hAnsi="Times New Roman" w:cs="Times New Roman"/>
                <w:sz w:val="20"/>
                <w:szCs w:val="20"/>
              </w:rPr>
            </w:pPr>
            <w:r>
              <w:rPr>
                <w:rFonts w:ascii="Times New Roman" w:hAnsi="Times New Roman" w:cs="Times New Roman"/>
                <w:sz w:val="20"/>
                <w:szCs w:val="20"/>
              </w:rPr>
              <w:t xml:space="preserve">Э.П. </w:t>
            </w:r>
          </w:p>
        </w:tc>
        <w:tc>
          <w:tcPr>
            <w:tcW w:w="146" w:type="dxa"/>
          </w:tcPr>
          <w:p w14:paraId="24E35E01">
            <w:pPr>
              <w:tabs>
                <w:tab w:val="left" w:pos="5505"/>
              </w:tabs>
              <w:rPr>
                <w:rFonts w:ascii="Times New Roman" w:hAnsi="Times New Roman" w:cs="Times New Roman"/>
                <w:sz w:val="20"/>
                <w:szCs w:val="20"/>
              </w:rPr>
            </w:pPr>
          </w:p>
        </w:tc>
      </w:tr>
      <w:bookmarkEnd w:id="2"/>
    </w:tbl>
    <w:p w14:paraId="4CE1824D">
      <w:pPr>
        <w:tabs>
          <w:tab w:val="left" w:pos="5505"/>
        </w:tabs>
        <w:rPr>
          <w:rFonts w:ascii="Times New Roman" w:hAnsi="Times New Roman" w:cs="Times New Roman"/>
          <w:b/>
          <w:sz w:val="20"/>
          <w:szCs w:val="20"/>
        </w:rPr>
      </w:pPr>
    </w:p>
    <w:p w14:paraId="0250A8D5">
      <w:pPr>
        <w:tabs>
          <w:tab w:val="left" w:pos="5505"/>
        </w:tabs>
        <w:rPr>
          <w:rFonts w:ascii="Times New Roman" w:hAnsi="Times New Roman" w:cs="Times New Roman"/>
          <w:sz w:val="20"/>
          <w:szCs w:val="20"/>
        </w:rPr>
      </w:pPr>
    </w:p>
    <w:p w14:paraId="4CD02AEF">
      <w:pPr>
        <w:tabs>
          <w:tab w:val="left" w:pos="1276"/>
        </w:tabs>
        <w:spacing w:after="0" w:line="276" w:lineRule="auto"/>
        <w:rPr>
          <w:rFonts w:ascii="Times New Roman" w:hAnsi="Times New Roman" w:eastAsia="Times New Roman" w:cs="Times New Roman"/>
          <w:sz w:val="28"/>
          <w:szCs w:val="28"/>
          <w:lang w:eastAsia="ru-RU"/>
        </w:rPr>
      </w:pPr>
    </w:p>
    <w:p w14:paraId="5F1D6496">
      <w:pPr>
        <w:tabs>
          <w:tab w:val="left" w:pos="1276"/>
        </w:tabs>
        <w:spacing w:after="0" w:line="276" w:lineRule="auto"/>
        <w:jc w:val="right"/>
        <w:rPr>
          <w:rFonts w:ascii="Times New Roman" w:hAnsi="Times New Roman" w:eastAsia="Times New Roman" w:cs="Times New Roman"/>
          <w:sz w:val="28"/>
          <w:szCs w:val="28"/>
          <w:lang w:eastAsia="ru-RU"/>
        </w:rPr>
      </w:pPr>
    </w:p>
    <w:p w14:paraId="349EBBE9">
      <w:pPr>
        <w:tabs>
          <w:tab w:val="left" w:pos="1276"/>
        </w:tabs>
        <w:spacing w:after="0" w:line="276" w:lineRule="auto"/>
        <w:jc w:val="right"/>
        <w:rPr>
          <w:rFonts w:ascii="Times New Roman" w:hAnsi="Times New Roman" w:eastAsia="Times New Roman" w:cs="Times New Roman"/>
          <w:sz w:val="28"/>
          <w:szCs w:val="28"/>
          <w:lang w:eastAsia="ru-RU"/>
        </w:rPr>
      </w:pPr>
    </w:p>
    <w:p w14:paraId="28AC523B">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Приложение №2  </w:t>
      </w:r>
    </w:p>
    <w:p w14:paraId="75DB6B29">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 договору № ________</w:t>
      </w:r>
    </w:p>
    <w:p w14:paraId="0C34E865">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 «___» _________ 20__ г.</w:t>
      </w:r>
    </w:p>
    <w:p w14:paraId="53F6DB95">
      <w:pPr>
        <w:tabs>
          <w:tab w:val="left" w:pos="1276"/>
        </w:tabs>
        <w:spacing w:after="0" w:line="276" w:lineRule="auto"/>
        <w:rPr>
          <w:rFonts w:ascii="Times New Roman" w:hAnsi="Times New Roman" w:eastAsia="Times New Roman" w:cs="Times New Roman"/>
          <w:sz w:val="28"/>
          <w:szCs w:val="28"/>
          <w:lang w:eastAsia="ru-RU"/>
        </w:rPr>
      </w:pPr>
    </w:p>
    <w:p w14:paraId="449D9FEF">
      <w:pPr>
        <w:tabs>
          <w:tab w:val="left" w:pos="1276"/>
        </w:tabs>
        <w:spacing w:after="0" w:line="276" w:lineRule="auto"/>
        <w:rPr>
          <w:rFonts w:ascii="Times New Roman" w:hAnsi="Times New Roman" w:eastAsia="Times New Roman" w:cs="Times New Roman"/>
          <w:sz w:val="28"/>
          <w:szCs w:val="28"/>
          <w:lang w:eastAsia="ru-RU"/>
        </w:rPr>
      </w:pPr>
    </w:p>
    <w:p w14:paraId="270E6B6E">
      <w:pPr>
        <w:tabs>
          <w:tab w:val="left" w:pos="1276"/>
        </w:tabs>
        <w:spacing w:after="0" w:line="276" w:lineRule="auto"/>
        <w:jc w:val="right"/>
        <w:rPr>
          <w:rFonts w:ascii="Times New Roman" w:hAnsi="Times New Roman" w:eastAsia="Times New Roman" w:cs="Times New Roman"/>
          <w:sz w:val="28"/>
          <w:szCs w:val="28"/>
          <w:lang w:eastAsia="ru-RU"/>
        </w:rPr>
      </w:pPr>
    </w:p>
    <w:tbl>
      <w:tblPr>
        <w:tblStyle w:val="8"/>
        <w:tblW w:w="10198" w:type="dxa"/>
        <w:tblInd w:w="0" w:type="dxa"/>
        <w:shd w:val="clear" w:color="auto" w:fill="FFFFFF"/>
        <w:tblLayout w:type="autofit"/>
        <w:tblCellMar>
          <w:top w:w="0" w:type="dxa"/>
          <w:left w:w="0" w:type="dxa"/>
          <w:bottom w:w="0" w:type="dxa"/>
          <w:right w:w="0" w:type="dxa"/>
        </w:tblCellMar>
      </w:tblPr>
      <w:tblGrid>
        <w:gridCol w:w="5412"/>
        <w:gridCol w:w="893"/>
        <w:gridCol w:w="784"/>
        <w:gridCol w:w="3109"/>
      </w:tblGrid>
      <w:tr w14:paraId="1DB6C562">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CE0C2A2">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ПРОТОКОЛ</w:t>
            </w:r>
          </w:p>
          <w:p w14:paraId="0597C4BB">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заседания комиссии о возникших разногласиях в ходе приемки оказанных услуг</w:t>
            </w:r>
          </w:p>
          <w:p w14:paraId="2A62E16C">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и (или) выполненных работ по капитальному ремонту общего имущества</w:t>
            </w:r>
          </w:p>
          <w:p w14:paraId="2E6EBB83">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в многоквартирном доме, расположенном по адресу:</w:t>
            </w:r>
          </w:p>
          <w:p w14:paraId="691C4ACF">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w:t>
            </w:r>
          </w:p>
          <w:p w14:paraId="7D6EC634">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w:t>
            </w:r>
          </w:p>
        </w:tc>
      </w:tr>
      <w:tr w14:paraId="654B6436">
        <w:tblPrEx>
          <w:shd w:val="clear" w:color="auto" w:fill="FFFFFF"/>
          <w:tblCellMar>
            <w:top w:w="0" w:type="dxa"/>
            <w:left w:w="0" w:type="dxa"/>
            <w:bottom w:w="0" w:type="dxa"/>
            <w:right w:w="0" w:type="dxa"/>
          </w:tblCellMar>
        </w:tblPrEx>
        <w:tc>
          <w:tcPr>
            <w:tcW w:w="5412"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07BF0A43">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по договору от "___" ____________ 20___ г.</w:t>
            </w:r>
            <w:r>
              <w:rPr>
                <w:rFonts w:ascii="Arial" w:hAnsi="Arial" w:eastAsia="Times New Roman" w:cs="Arial"/>
                <w:color w:val="444444"/>
                <w:sz w:val="24"/>
                <w:szCs w:val="24"/>
                <w:lang w:eastAsia="ru-RU"/>
              </w:rPr>
              <w:br w:type="textWrapping"/>
            </w:r>
          </w:p>
        </w:tc>
        <w:tc>
          <w:tcPr>
            <w:tcW w:w="4786" w:type="dxa"/>
            <w:gridSpan w:val="3"/>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6F94EA8">
            <w:pPr>
              <w:spacing w:after="0" w:line="240" w:lineRule="auto"/>
              <w:jc w:val="right"/>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N _______________________</w:t>
            </w:r>
          </w:p>
        </w:tc>
      </w:tr>
      <w:tr w14:paraId="3868EB87">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8505C03">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Присутствовали:</w:t>
            </w:r>
            <w:r>
              <w:rPr>
                <w:rFonts w:ascii="Arial" w:hAnsi="Arial" w:eastAsia="Times New Roman" w:cs="Arial"/>
                <w:color w:val="444444"/>
                <w:sz w:val="24"/>
                <w:szCs w:val="24"/>
                <w:lang w:eastAsia="ru-RU"/>
              </w:rPr>
              <w:br w:type="textWrapping"/>
            </w:r>
          </w:p>
          <w:p w14:paraId="5DE6A43F">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представителя заказчика в лице</w:t>
            </w:r>
            <w:r>
              <w:rPr>
                <w:rFonts w:ascii="Arial" w:hAnsi="Arial" w:eastAsia="Times New Roman" w:cs="Arial"/>
                <w:color w:val="444444"/>
                <w:sz w:val="24"/>
                <w:szCs w:val="24"/>
                <w:lang w:eastAsia="ru-RU"/>
              </w:rPr>
              <w:br w:type="textWrapping"/>
            </w:r>
          </w:p>
          <w:p w14:paraId="7437F7D3">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w:t>
            </w:r>
          </w:p>
          <w:p w14:paraId="222B4BEC">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w:t>
            </w:r>
            <w:r>
              <w:rPr>
                <w:rFonts w:ascii="Arial" w:hAnsi="Arial" w:eastAsia="Times New Roman" w:cs="Arial"/>
                <w:color w:val="444444"/>
                <w:sz w:val="24"/>
                <w:szCs w:val="24"/>
                <w:lang w:eastAsia="ru-RU"/>
              </w:rPr>
              <w:br w:type="textWrapping"/>
            </w:r>
          </w:p>
          <w:p w14:paraId="720C505B">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p w14:paraId="5D73B907">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действующего на основании</w:t>
            </w:r>
            <w:r>
              <w:rPr>
                <w:rFonts w:ascii="Arial" w:hAnsi="Arial" w:eastAsia="Times New Roman" w:cs="Arial"/>
                <w:color w:val="444444"/>
                <w:sz w:val="24"/>
                <w:szCs w:val="24"/>
                <w:lang w:eastAsia="ru-RU"/>
              </w:rPr>
              <w:br w:type="textWrapping"/>
            </w:r>
          </w:p>
          <w:p w14:paraId="3B8E390E">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5A2F9D0F">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6FA93385">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представителя строительного контроля в лице</w:t>
            </w:r>
            <w:r>
              <w:rPr>
                <w:rFonts w:ascii="Arial" w:hAnsi="Arial" w:eastAsia="Times New Roman" w:cs="Arial"/>
                <w:color w:val="444444"/>
                <w:sz w:val="24"/>
                <w:szCs w:val="24"/>
                <w:lang w:eastAsia="ru-RU"/>
              </w:rPr>
              <w:br w:type="textWrapping"/>
            </w:r>
          </w:p>
          <w:p w14:paraId="492A64CF">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7A6A3DD3">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58D2C5AE">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p w14:paraId="28F69222">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действующего на основании</w:t>
            </w:r>
            <w:r>
              <w:rPr>
                <w:rFonts w:ascii="Arial" w:hAnsi="Arial" w:eastAsia="Times New Roman" w:cs="Arial"/>
                <w:color w:val="444444"/>
                <w:sz w:val="24"/>
                <w:szCs w:val="24"/>
                <w:lang w:eastAsia="ru-RU"/>
              </w:rPr>
              <w:br w:type="textWrapping"/>
            </w:r>
          </w:p>
          <w:p w14:paraId="1650E7BD">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38D6F8C8">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2A12D032">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представителя подрядчика в лице</w:t>
            </w:r>
            <w:r>
              <w:rPr>
                <w:rFonts w:ascii="Arial" w:hAnsi="Arial" w:eastAsia="Times New Roman" w:cs="Arial"/>
                <w:color w:val="444444"/>
                <w:sz w:val="24"/>
                <w:szCs w:val="24"/>
                <w:lang w:eastAsia="ru-RU"/>
              </w:rPr>
              <w:br w:type="textWrapping"/>
            </w:r>
          </w:p>
          <w:p w14:paraId="2EC9E934">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13043DF8">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24CA10E9">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p w14:paraId="76F78EDC">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действующего на основании</w:t>
            </w:r>
            <w:r>
              <w:rPr>
                <w:rFonts w:ascii="Arial" w:hAnsi="Arial" w:eastAsia="Times New Roman" w:cs="Arial"/>
                <w:color w:val="444444"/>
                <w:sz w:val="24"/>
                <w:szCs w:val="24"/>
                <w:lang w:eastAsia="ru-RU"/>
              </w:rPr>
              <w:br w:type="textWrapping"/>
            </w:r>
          </w:p>
          <w:p w14:paraId="1230946C">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6CBAA882">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представителя органа местного самоуправления в лице</w:t>
            </w:r>
            <w:r>
              <w:rPr>
                <w:rFonts w:ascii="Arial" w:hAnsi="Arial" w:eastAsia="Times New Roman" w:cs="Arial"/>
                <w:color w:val="444444"/>
                <w:sz w:val="24"/>
                <w:szCs w:val="24"/>
                <w:lang w:eastAsia="ru-RU"/>
              </w:rPr>
              <w:br w:type="textWrapping"/>
            </w:r>
          </w:p>
          <w:p w14:paraId="4FDF62AF">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47D9BD4C">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073FF1C4">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p w14:paraId="3B2AA7EC">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действующего на основании</w:t>
            </w:r>
            <w:r>
              <w:rPr>
                <w:rFonts w:ascii="Arial" w:hAnsi="Arial" w:eastAsia="Times New Roman" w:cs="Arial"/>
                <w:color w:val="444444"/>
                <w:sz w:val="24"/>
                <w:szCs w:val="24"/>
                <w:lang w:eastAsia="ru-RU"/>
              </w:rPr>
              <w:br w:type="textWrapping"/>
            </w:r>
          </w:p>
          <w:p w14:paraId="6E78D9A8">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2D42E277">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представителя организации, осуществляющей управление многоквартирным домом, в лице</w:t>
            </w:r>
            <w:r>
              <w:rPr>
                <w:rFonts w:ascii="Arial" w:hAnsi="Arial" w:eastAsia="Times New Roman" w:cs="Arial"/>
                <w:color w:val="444444"/>
                <w:sz w:val="24"/>
                <w:szCs w:val="24"/>
                <w:lang w:eastAsia="ru-RU"/>
              </w:rPr>
              <w:br w:type="textWrapping"/>
            </w:r>
          </w:p>
          <w:p w14:paraId="79F6C060">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0A3F1837">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p w14:paraId="3190BAD7">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действующего на основании</w:t>
            </w:r>
            <w:r>
              <w:rPr>
                <w:rFonts w:ascii="Arial" w:hAnsi="Arial" w:eastAsia="Times New Roman" w:cs="Arial"/>
                <w:color w:val="444444"/>
                <w:sz w:val="24"/>
                <w:szCs w:val="24"/>
                <w:lang w:eastAsia="ru-RU"/>
              </w:rPr>
              <w:br w:type="textWrapping"/>
            </w:r>
          </w:p>
          <w:p w14:paraId="185CA12D">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349FF15F">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представителя собственников многоквартирного дома в лице</w:t>
            </w:r>
            <w:r>
              <w:rPr>
                <w:rFonts w:ascii="Arial" w:hAnsi="Arial" w:eastAsia="Times New Roman" w:cs="Arial"/>
                <w:color w:val="444444"/>
                <w:sz w:val="24"/>
                <w:szCs w:val="24"/>
                <w:lang w:eastAsia="ru-RU"/>
              </w:rPr>
              <w:br w:type="textWrapping"/>
            </w:r>
          </w:p>
          <w:p w14:paraId="76FBA1ED">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2E7FE7D3">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7BED64B0">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(фамилия, инициалы, номер квартиры, документ,</w:t>
            </w:r>
          </w:p>
          <w:p w14:paraId="5D3CA860">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подтверждающий личность)</w:t>
            </w:r>
          </w:p>
          <w:p w14:paraId="7B144F33">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действующего на основании протокола собрания собственников</w:t>
            </w:r>
            <w:r>
              <w:rPr>
                <w:rFonts w:ascii="Arial" w:hAnsi="Arial" w:eastAsia="Times New Roman" w:cs="Arial"/>
                <w:color w:val="444444"/>
                <w:sz w:val="24"/>
                <w:szCs w:val="24"/>
                <w:lang w:eastAsia="ru-RU"/>
              </w:rPr>
              <w:br w:type="textWrapping"/>
            </w:r>
          </w:p>
          <w:p w14:paraId="552F600C">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15848467">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(дата, номер протокола)</w:t>
            </w:r>
          </w:p>
          <w:p w14:paraId="17D8274E">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представителя члена комиссии, привлеченного по согласованию, в лице</w:t>
            </w:r>
            <w:r>
              <w:rPr>
                <w:rFonts w:ascii="Arial" w:hAnsi="Arial" w:eastAsia="Times New Roman" w:cs="Arial"/>
                <w:color w:val="444444"/>
                <w:sz w:val="24"/>
                <w:szCs w:val="24"/>
                <w:lang w:eastAsia="ru-RU"/>
              </w:rPr>
              <w:br w:type="textWrapping"/>
            </w:r>
          </w:p>
          <w:p w14:paraId="5A68A48A">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7B7D2DBA">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0C50327B">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p w14:paraId="7BAD6089">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действующего на основании</w:t>
            </w:r>
            <w:r>
              <w:rPr>
                <w:rFonts w:ascii="Arial" w:hAnsi="Arial" w:eastAsia="Times New Roman" w:cs="Arial"/>
                <w:color w:val="444444"/>
                <w:sz w:val="24"/>
                <w:szCs w:val="24"/>
                <w:lang w:eastAsia="ru-RU"/>
              </w:rPr>
              <w:br w:type="textWrapping"/>
            </w:r>
          </w:p>
          <w:p w14:paraId="455D6F64">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2C87207A">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56F5B74B">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В ходе приемки результатов приемки оказанных услуг и (или) выполненных работ по капитальному ремонту подрядной организацией</w:t>
            </w:r>
            <w:r>
              <w:rPr>
                <w:rFonts w:ascii="Arial" w:hAnsi="Arial" w:eastAsia="Times New Roman" w:cs="Arial"/>
                <w:color w:val="444444"/>
                <w:sz w:val="24"/>
                <w:szCs w:val="24"/>
                <w:lang w:eastAsia="ru-RU"/>
              </w:rPr>
              <w:br w:type="textWrapping"/>
            </w:r>
          </w:p>
          <w:p w14:paraId="2B85A352">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40D749EB">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1E3BA101">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(вид(ы) работ)</w:t>
            </w:r>
          </w:p>
          <w:p w14:paraId="709C54AA">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Многоквартирного дома по указанному адресу представителем(ями) заявлен отказ от подписания акта приемки оказанных услуг и (или) выполненных по капитальному ремонту общего имущества многоквартирного дома в соответствии с договором от ________________ N _________________________ в связи с наличием возражений.</w:t>
            </w:r>
            <w:r>
              <w:rPr>
                <w:rFonts w:ascii="Arial" w:hAnsi="Arial" w:eastAsia="Times New Roman" w:cs="Arial"/>
                <w:color w:val="444444"/>
                <w:sz w:val="24"/>
                <w:szCs w:val="24"/>
                <w:lang w:eastAsia="ru-RU"/>
              </w:rPr>
              <w:br w:type="textWrapping"/>
            </w:r>
          </w:p>
        </w:tc>
      </w:tr>
      <w:tr w14:paraId="6C5199B9">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C2077EE">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Представителю(ям)</w:t>
            </w:r>
            <w:r>
              <w:rPr>
                <w:rFonts w:ascii="Arial" w:hAnsi="Arial" w:eastAsia="Times New Roman" w:cs="Arial"/>
                <w:color w:val="444444"/>
                <w:sz w:val="24"/>
                <w:szCs w:val="24"/>
                <w:lang w:eastAsia="ru-RU"/>
              </w:rPr>
              <w:br w:type="textWrapping"/>
            </w:r>
          </w:p>
          <w:p w14:paraId="74A5AFC9">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5AB6FA0A">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w:t>
            </w:r>
            <w:r>
              <w:rPr>
                <w:rFonts w:ascii="Arial" w:hAnsi="Arial" w:eastAsia="Times New Roman" w:cs="Arial"/>
                <w:color w:val="444444"/>
                <w:sz w:val="24"/>
                <w:szCs w:val="24"/>
                <w:lang w:eastAsia="ru-RU"/>
              </w:rPr>
              <w:br w:type="textWrapping"/>
            </w:r>
            <w:r>
              <w:rPr>
                <w:rFonts w:ascii="Arial" w:hAnsi="Arial" w:eastAsia="Times New Roman" w:cs="Arial"/>
                <w:color w:val="444444"/>
                <w:sz w:val="24"/>
                <w:szCs w:val="24"/>
                <w:lang w:eastAsia="ru-RU"/>
              </w:rPr>
              <w:t>______________________________________________________________</w:t>
            </w:r>
            <w:r>
              <w:rPr>
                <w:rFonts w:ascii="Arial" w:hAnsi="Arial" w:eastAsia="Times New Roman" w:cs="Arial"/>
                <w:color w:val="444444"/>
                <w:sz w:val="24"/>
                <w:szCs w:val="24"/>
                <w:lang w:eastAsia="ru-RU"/>
              </w:rPr>
              <w:br w:type="textWrapping"/>
            </w:r>
          </w:p>
          <w:p w14:paraId="38A32601">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комиссией предложено в течение 3 (трех) рабочих дней со дня, следующего за днем составления настоящего протокола о разногласиях, то есть до</w:t>
            </w:r>
            <w:r>
              <w:rPr>
                <w:rFonts w:ascii="Arial" w:hAnsi="Arial" w:eastAsia="Times New Roman" w:cs="Arial"/>
                <w:color w:val="444444"/>
                <w:sz w:val="24"/>
                <w:szCs w:val="24"/>
                <w:lang w:eastAsia="ru-RU"/>
              </w:rPr>
              <w:br w:type="textWrapping"/>
            </w:r>
          </w:p>
          <w:p w14:paraId="65F5BC11">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1F3CD1DD">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(число, месяц, год)</w:t>
            </w:r>
          </w:p>
          <w:p w14:paraId="7B4BBE28">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представить заказчику по адресу:</w:t>
            </w:r>
            <w:r>
              <w:rPr>
                <w:rFonts w:ascii="Arial" w:hAnsi="Arial" w:eastAsia="Times New Roman" w:cs="Arial"/>
                <w:color w:val="444444"/>
                <w:sz w:val="24"/>
                <w:szCs w:val="24"/>
                <w:lang w:eastAsia="ru-RU"/>
              </w:rPr>
              <w:br w:type="textWrapping"/>
            </w:r>
          </w:p>
          <w:p w14:paraId="23CB118C">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406CFC01">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письменный мотивированный отказ.</w:t>
            </w:r>
            <w:r>
              <w:rPr>
                <w:rFonts w:ascii="Arial" w:hAnsi="Arial" w:eastAsia="Times New Roman" w:cs="Arial"/>
                <w:color w:val="444444"/>
                <w:sz w:val="24"/>
                <w:szCs w:val="24"/>
                <w:lang w:eastAsia="ru-RU"/>
              </w:rPr>
              <w:br w:type="textWrapping"/>
            </w:r>
          </w:p>
          <w:p w14:paraId="300C8B87">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tc>
      </w:tr>
      <w:tr w14:paraId="03AF9724">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1834CB0">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Рассмотрение письменного мотивированного отказа представителя(ей) комиссией назначено на "____" _____________ 20___ г. в _____ часов _____ минут по адресу:</w:t>
            </w:r>
            <w:r>
              <w:rPr>
                <w:rFonts w:ascii="Arial" w:hAnsi="Arial" w:eastAsia="Times New Roman" w:cs="Arial"/>
                <w:color w:val="444444"/>
                <w:sz w:val="24"/>
                <w:szCs w:val="24"/>
                <w:lang w:eastAsia="ru-RU"/>
              </w:rPr>
              <w:br w:type="textWrapping"/>
            </w:r>
          </w:p>
          <w:p w14:paraId="7521C6CA">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_________________________________________________________________________.</w:t>
            </w:r>
            <w:r>
              <w:rPr>
                <w:rFonts w:ascii="Arial" w:hAnsi="Arial" w:eastAsia="Times New Roman" w:cs="Arial"/>
                <w:color w:val="444444"/>
                <w:sz w:val="24"/>
                <w:szCs w:val="24"/>
                <w:lang w:eastAsia="ru-RU"/>
              </w:rPr>
              <w:br w:type="textWrapping"/>
            </w:r>
          </w:p>
          <w:p w14:paraId="2BD41ED5">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Подписи членов комиссии:</w:t>
            </w:r>
            <w:r>
              <w:rPr>
                <w:rFonts w:ascii="Arial" w:hAnsi="Arial" w:eastAsia="Times New Roman" w:cs="Arial"/>
                <w:color w:val="444444"/>
                <w:sz w:val="24"/>
                <w:szCs w:val="24"/>
                <w:lang w:eastAsia="ru-RU"/>
              </w:rPr>
              <w:br w:type="textWrapping"/>
            </w:r>
          </w:p>
        </w:tc>
      </w:tr>
      <w:tr w14:paraId="71A35D5A">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0245F7AE">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представитель заказчика в лице</w:t>
            </w:r>
          </w:p>
          <w:p w14:paraId="513B7925">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br w:type="textWrapping"/>
            </w:r>
          </w:p>
        </w:tc>
      </w:tr>
      <w:tr w14:paraId="192F055F">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3413F88">
            <w:pPr>
              <w:spacing w:after="0" w:line="240" w:lineRule="auto"/>
              <w:rPr>
                <w:rFonts w:ascii="Arial" w:hAnsi="Arial" w:eastAsia="Times New Roman" w:cs="Arial"/>
                <w:color w:val="444444"/>
                <w:sz w:val="24"/>
                <w:szCs w:val="24"/>
                <w:lang w:eastAsia="ru-RU"/>
              </w:rPr>
            </w:pPr>
          </w:p>
        </w:tc>
      </w:tr>
      <w:tr w14:paraId="5BC00AA0">
        <w:tblPrEx>
          <w:shd w:val="clear" w:color="auto" w:fill="FFFFFF"/>
          <w:tblCellMar>
            <w:top w:w="0" w:type="dxa"/>
            <w:left w:w="0" w:type="dxa"/>
            <w:bottom w:w="0" w:type="dxa"/>
            <w:right w:w="0" w:type="dxa"/>
          </w:tblCellMar>
        </w:tblPrEx>
        <w:tc>
          <w:tcPr>
            <w:tcW w:w="6305"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BEDD37F">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tc>
        <w:tc>
          <w:tcPr>
            <w:tcW w:w="7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DD77BA4">
            <w:pPr>
              <w:spacing w:after="0" w:line="240" w:lineRule="auto"/>
              <w:rPr>
                <w:rFonts w:ascii="Arial" w:hAnsi="Arial" w:eastAsia="Times New Roman" w:cs="Arial"/>
                <w:color w:val="444444"/>
                <w:sz w:val="24"/>
                <w:szCs w:val="24"/>
                <w:lang w:eastAsia="ru-RU"/>
              </w:rPr>
            </w:pPr>
          </w:p>
        </w:tc>
        <w:tc>
          <w:tcPr>
            <w:tcW w:w="3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EAF0783">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(подпись)</w:t>
            </w:r>
          </w:p>
        </w:tc>
      </w:tr>
      <w:tr w14:paraId="534ED72D">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1647463">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представитель строительного контроля в лице</w:t>
            </w:r>
          </w:p>
          <w:p w14:paraId="35D1F91E">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br w:type="textWrapping"/>
            </w:r>
          </w:p>
        </w:tc>
      </w:tr>
      <w:tr w14:paraId="6443BD7D">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2A1CD0A">
            <w:pPr>
              <w:spacing w:after="0" w:line="240" w:lineRule="auto"/>
              <w:rPr>
                <w:rFonts w:ascii="Arial" w:hAnsi="Arial" w:eastAsia="Times New Roman" w:cs="Arial"/>
                <w:color w:val="444444"/>
                <w:sz w:val="24"/>
                <w:szCs w:val="24"/>
                <w:lang w:eastAsia="ru-RU"/>
              </w:rPr>
            </w:pPr>
          </w:p>
        </w:tc>
      </w:tr>
      <w:tr w14:paraId="69164329">
        <w:tblPrEx>
          <w:shd w:val="clear" w:color="auto" w:fill="FFFFFF"/>
          <w:tblCellMar>
            <w:top w:w="0" w:type="dxa"/>
            <w:left w:w="0" w:type="dxa"/>
            <w:bottom w:w="0" w:type="dxa"/>
            <w:right w:w="0" w:type="dxa"/>
          </w:tblCellMar>
        </w:tblPrEx>
        <w:tc>
          <w:tcPr>
            <w:tcW w:w="6305"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5C961D8">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tc>
        <w:tc>
          <w:tcPr>
            <w:tcW w:w="7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9BB517D">
            <w:pPr>
              <w:spacing w:after="0" w:line="240" w:lineRule="auto"/>
              <w:rPr>
                <w:rFonts w:ascii="Arial" w:hAnsi="Arial" w:eastAsia="Times New Roman" w:cs="Arial"/>
                <w:color w:val="444444"/>
                <w:sz w:val="24"/>
                <w:szCs w:val="24"/>
                <w:lang w:eastAsia="ru-RU"/>
              </w:rPr>
            </w:pPr>
          </w:p>
        </w:tc>
        <w:tc>
          <w:tcPr>
            <w:tcW w:w="3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52322730">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(подпись)</w:t>
            </w:r>
          </w:p>
        </w:tc>
      </w:tr>
      <w:tr w14:paraId="05CEA5DE">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61B7D39">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представитель подрядчика в лице</w:t>
            </w:r>
          </w:p>
          <w:p w14:paraId="379FBAD1">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br w:type="textWrapping"/>
            </w:r>
          </w:p>
        </w:tc>
      </w:tr>
      <w:tr w14:paraId="06BF4CA6">
        <w:tblPrEx>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3BDE321">
            <w:pPr>
              <w:spacing w:after="0" w:line="240" w:lineRule="auto"/>
              <w:rPr>
                <w:rFonts w:ascii="Arial" w:hAnsi="Arial" w:eastAsia="Times New Roman" w:cs="Arial"/>
                <w:color w:val="444444"/>
                <w:sz w:val="24"/>
                <w:szCs w:val="24"/>
                <w:lang w:eastAsia="ru-RU"/>
              </w:rPr>
            </w:pPr>
          </w:p>
        </w:tc>
      </w:tr>
      <w:tr w14:paraId="1F2B5F1E">
        <w:tblPrEx>
          <w:shd w:val="clear" w:color="auto" w:fill="FFFFFF"/>
          <w:tblCellMar>
            <w:top w:w="0" w:type="dxa"/>
            <w:left w:w="0" w:type="dxa"/>
            <w:bottom w:w="0" w:type="dxa"/>
            <w:right w:w="0" w:type="dxa"/>
          </w:tblCellMar>
        </w:tblPrEx>
        <w:tc>
          <w:tcPr>
            <w:tcW w:w="6305"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3EC1FBE">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tc>
        <w:tc>
          <w:tcPr>
            <w:tcW w:w="7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48AB901">
            <w:pPr>
              <w:spacing w:after="0" w:line="240" w:lineRule="auto"/>
              <w:rPr>
                <w:rFonts w:ascii="Arial" w:hAnsi="Arial" w:eastAsia="Times New Roman" w:cs="Arial"/>
                <w:color w:val="444444"/>
                <w:sz w:val="24"/>
                <w:szCs w:val="24"/>
                <w:lang w:eastAsia="ru-RU"/>
              </w:rPr>
            </w:pPr>
          </w:p>
        </w:tc>
        <w:tc>
          <w:tcPr>
            <w:tcW w:w="3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8E8344E">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(подпись)</w:t>
            </w:r>
          </w:p>
        </w:tc>
      </w:tr>
      <w:tr w14:paraId="344591B9">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5DECC003">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представитель органа местного самоуправления в лице</w:t>
            </w:r>
          </w:p>
          <w:p w14:paraId="5E8F232E">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br w:type="textWrapping"/>
            </w:r>
          </w:p>
        </w:tc>
      </w:tr>
      <w:tr w14:paraId="14C57879">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BF44344">
            <w:pPr>
              <w:spacing w:after="0" w:line="240" w:lineRule="auto"/>
              <w:rPr>
                <w:rFonts w:ascii="Arial" w:hAnsi="Arial" w:eastAsia="Times New Roman" w:cs="Arial"/>
                <w:color w:val="444444"/>
                <w:sz w:val="24"/>
                <w:szCs w:val="24"/>
                <w:lang w:eastAsia="ru-RU"/>
              </w:rPr>
            </w:pPr>
          </w:p>
        </w:tc>
      </w:tr>
      <w:tr w14:paraId="6E259D4B">
        <w:tblPrEx>
          <w:shd w:val="clear" w:color="auto" w:fill="FFFFFF"/>
          <w:tblCellMar>
            <w:top w:w="0" w:type="dxa"/>
            <w:left w:w="0" w:type="dxa"/>
            <w:bottom w:w="0" w:type="dxa"/>
            <w:right w:w="0" w:type="dxa"/>
          </w:tblCellMar>
        </w:tblPrEx>
        <w:tc>
          <w:tcPr>
            <w:tcW w:w="6305"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6AB7BAB">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tc>
        <w:tc>
          <w:tcPr>
            <w:tcW w:w="7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BB4346D">
            <w:pPr>
              <w:spacing w:after="0" w:line="240" w:lineRule="auto"/>
              <w:rPr>
                <w:rFonts w:ascii="Arial" w:hAnsi="Arial" w:eastAsia="Times New Roman" w:cs="Arial"/>
                <w:color w:val="444444"/>
                <w:sz w:val="24"/>
                <w:szCs w:val="24"/>
                <w:lang w:eastAsia="ru-RU"/>
              </w:rPr>
            </w:pPr>
          </w:p>
        </w:tc>
        <w:tc>
          <w:tcPr>
            <w:tcW w:w="3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B4C0341">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(подпись)</w:t>
            </w:r>
          </w:p>
        </w:tc>
      </w:tr>
      <w:tr w14:paraId="338F654E">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410276E">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представитель организации, осуществляющей управление многоквартирным домом, в лице</w:t>
            </w:r>
          </w:p>
          <w:p w14:paraId="6AC57110">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br w:type="textWrapping"/>
            </w:r>
          </w:p>
        </w:tc>
      </w:tr>
      <w:tr w14:paraId="49061D06">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F2E29CB">
            <w:pPr>
              <w:spacing w:after="0" w:line="240" w:lineRule="auto"/>
              <w:rPr>
                <w:rFonts w:ascii="Arial" w:hAnsi="Arial" w:eastAsia="Times New Roman" w:cs="Arial"/>
                <w:color w:val="444444"/>
                <w:sz w:val="24"/>
                <w:szCs w:val="24"/>
                <w:lang w:eastAsia="ru-RU"/>
              </w:rPr>
            </w:pPr>
          </w:p>
        </w:tc>
      </w:tr>
      <w:tr w14:paraId="37872772">
        <w:tblPrEx>
          <w:shd w:val="clear" w:color="auto" w:fill="FFFFFF"/>
          <w:tblCellMar>
            <w:top w:w="0" w:type="dxa"/>
            <w:left w:w="0" w:type="dxa"/>
            <w:bottom w:w="0" w:type="dxa"/>
            <w:right w:w="0" w:type="dxa"/>
          </w:tblCellMar>
        </w:tblPrEx>
        <w:tc>
          <w:tcPr>
            <w:tcW w:w="6305"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0A944593">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tc>
        <w:tc>
          <w:tcPr>
            <w:tcW w:w="7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53DDC6F">
            <w:pPr>
              <w:spacing w:after="0" w:line="240" w:lineRule="auto"/>
              <w:rPr>
                <w:rFonts w:ascii="Arial" w:hAnsi="Arial" w:eastAsia="Times New Roman" w:cs="Arial"/>
                <w:color w:val="444444"/>
                <w:sz w:val="24"/>
                <w:szCs w:val="24"/>
                <w:lang w:eastAsia="ru-RU"/>
              </w:rPr>
            </w:pPr>
          </w:p>
        </w:tc>
        <w:tc>
          <w:tcPr>
            <w:tcW w:w="3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13E8BD4">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(подпись)</w:t>
            </w:r>
          </w:p>
        </w:tc>
      </w:tr>
      <w:tr w14:paraId="00CD02D6">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57011BAD">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представитель собственников многоквартирного дома в лице</w:t>
            </w:r>
          </w:p>
          <w:p w14:paraId="608F9ED4">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br w:type="textWrapping"/>
            </w:r>
          </w:p>
        </w:tc>
      </w:tr>
      <w:tr w14:paraId="185AE0C7">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53F27AB9">
            <w:pPr>
              <w:spacing w:after="0" w:line="240" w:lineRule="auto"/>
              <w:rPr>
                <w:rFonts w:ascii="Arial" w:hAnsi="Arial" w:eastAsia="Times New Roman" w:cs="Arial"/>
                <w:color w:val="444444"/>
                <w:sz w:val="24"/>
                <w:szCs w:val="24"/>
                <w:lang w:eastAsia="ru-RU"/>
              </w:rPr>
            </w:pPr>
          </w:p>
        </w:tc>
      </w:tr>
      <w:tr w14:paraId="5AFFFC5B">
        <w:tblPrEx>
          <w:shd w:val="clear" w:color="auto" w:fill="FFFFFF"/>
          <w:tblCellMar>
            <w:top w:w="0" w:type="dxa"/>
            <w:left w:w="0" w:type="dxa"/>
            <w:bottom w:w="0" w:type="dxa"/>
            <w:right w:w="0" w:type="dxa"/>
          </w:tblCellMar>
        </w:tblPrEx>
        <w:tc>
          <w:tcPr>
            <w:tcW w:w="6305"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16E01DD">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(фамилия, инициалы)</w:t>
            </w:r>
          </w:p>
        </w:tc>
        <w:tc>
          <w:tcPr>
            <w:tcW w:w="7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44A77BE">
            <w:pPr>
              <w:spacing w:after="0" w:line="240" w:lineRule="auto"/>
              <w:rPr>
                <w:rFonts w:ascii="Arial" w:hAnsi="Arial" w:eastAsia="Times New Roman" w:cs="Arial"/>
                <w:color w:val="444444"/>
                <w:sz w:val="24"/>
                <w:szCs w:val="24"/>
                <w:lang w:eastAsia="ru-RU"/>
              </w:rPr>
            </w:pPr>
          </w:p>
        </w:tc>
        <w:tc>
          <w:tcPr>
            <w:tcW w:w="3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57E0829F">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(подпись)</w:t>
            </w:r>
          </w:p>
        </w:tc>
      </w:tr>
      <w:tr w14:paraId="379DD9C6">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9810CCC">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представитель члена комиссии, привлеченного по согласованию, в лице</w:t>
            </w:r>
          </w:p>
          <w:p w14:paraId="56D4AA80">
            <w:pPr>
              <w:spacing w:after="0" w:line="240" w:lineRule="auto"/>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br w:type="textWrapping"/>
            </w:r>
          </w:p>
        </w:tc>
      </w:tr>
      <w:tr w14:paraId="65ACDBA8">
        <w:tblPrEx>
          <w:shd w:val="clear" w:color="auto" w:fill="FFFFFF"/>
          <w:tblCellMar>
            <w:top w:w="0" w:type="dxa"/>
            <w:left w:w="0" w:type="dxa"/>
            <w:bottom w:w="0" w:type="dxa"/>
            <w:right w:w="0" w:type="dxa"/>
          </w:tblCellMar>
        </w:tblPrEx>
        <w:tc>
          <w:tcPr>
            <w:tcW w:w="10198" w:type="dxa"/>
            <w:gridSpan w:val="4"/>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DB862A3">
            <w:pPr>
              <w:spacing w:after="0" w:line="240" w:lineRule="auto"/>
              <w:rPr>
                <w:rFonts w:ascii="Arial" w:hAnsi="Arial" w:eastAsia="Times New Roman" w:cs="Arial"/>
                <w:color w:val="444444"/>
                <w:sz w:val="24"/>
                <w:szCs w:val="24"/>
                <w:lang w:eastAsia="ru-RU"/>
              </w:rPr>
            </w:pPr>
          </w:p>
        </w:tc>
      </w:tr>
      <w:tr w14:paraId="4C881A8F">
        <w:tblPrEx>
          <w:shd w:val="clear" w:color="auto" w:fill="FFFFFF"/>
          <w:tblCellMar>
            <w:top w:w="0" w:type="dxa"/>
            <w:left w:w="0" w:type="dxa"/>
            <w:bottom w:w="0" w:type="dxa"/>
            <w:right w:w="0" w:type="dxa"/>
          </w:tblCellMar>
        </w:tblPrEx>
        <w:tc>
          <w:tcPr>
            <w:tcW w:w="6305"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373B112">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(должность, фамилия, инициалы)</w:t>
            </w:r>
          </w:p>
        </w:tc>
        <w:tc>
          <w:tcPr>
            <w:tcW w:w="784"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85CCEBC">
            <w:pPr>
              <w:spacing w:after="0" w:line="240" w:lineRule="auto"/>
              <w:rPr>
                <w:rFonts w:ascii="Arial" w:hAnsi="Arial" w:eastAsia="Times New Roman" w:cs="Arial"/>
                <w:color w:val="444444"/>
                <w:sz w:val="24"/>
                <w:szCs w:val="24"/>
                <w:lang w:eastAsia="ru-RU"/>
              </w:rPr>
            </w:pPr>
          </w:p>
        </w:tc>
        <w:tc>
          <w:tcPr>
            <w:tcW w:w="3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B740247">
            <w:pPr>
              <w:spacing w:after="0" w:line="240" w:lineRule="auto"/>
              <w:jc w:val="center"/>
              <w:textAlignment w:val="baseline"/>
              <w:rPr>
                <w:rFonts w:ascii="Arial" w:hAnsi="Arial" w:eastAsia="Times New Roman" w:cs="Arial"/>
                <w:color w:val="444444"/>
                <w:sz w:val="24"/>
                <w:szCs w:val="24"/>
                <w:lang w:eastAsia="ru-RU"/>
              </w:rPr>
            </w:pPr>
            <w:r>
              <w:rPr>
                <w:rFonts w:ascii="Arial" w:hAnsi="Arial" w:eastAsia="Times New Roman" w:cs="Arial"/>
                <w:color w:val="444444"/>
                <w:sz w:val="24"/>
                <w:szCs w:val="24"/>
                <w:lang w:eastAsia="ru-RU"/>
              </w:rPr>
              <w:t>(подпись)</w:t>
            </w:r>
          </w:p>
        </w:tc>
      </w:tr>
    </w:tbl>
    <w:p w14:paraId="7C819810">
      <w:pPr>
        <w:tabs>
          <w:tab w:val="left" w:pos="1276"/>
        </w:tabs>
        <w:spacing w:after="0" w:line="276" w:lineRule="auto"/>
        <w:rPr>
          <w:rFonts w:ascii="Times New Roman" w:hAnsi="Times New Roman" w:eastAsia="Times New Roman" w:cs="Times New Roman"/>
          <w:sz w:val="28"/>
          <w:szCs w:val="28"/>
          <w:lang w:eastAsia="ru-RU"/>
        </w:rPr>
      </w:pPr>
    </w:p>
    <w:p w14:paraId="2DC93FBB">
      <w:pPr>
        <w:tabs>
          <w:tab w:val="left" w:pos="1276"/>
        </w:tabs>
        <w:spacing w:after="0" w:line="276" w:lineRule="auto"/>
        <w:jc w:val="center"/>
        <w:rPr>
          <w:rFonts w:ascii="Times New Roman" w:hAnsi="Times New Roman" w:eastAsia="Times New Roman" w:cs="Times New Roman"/>
          <w:sz w:val="28"/>
          <w:szCs w:val="28"/>
          <w:lang w:eastAsia="ru-RU"/>
        </w:rPr>
      </w:pPr>
    </w:p>
    <w:p w14:paraId="55019451">
      <w:pPr>
        <w:tabs>
          <w:tab w:val="left" w:pos="1276"/>
        </w:tabs>
        <w:spacing w:after="0" w:line="276" w:lineRule="auto"/>
        <w:jc w:val="right"/>
        <w:rPr>
          <w:rFonts w:ascii="Times New Roman" w:hAnsi="Times New Roman" w:eastAsia="Times New Roman" w:cs="Times New Roman"/>
          <w:sz w:val="28"/>
          <w:szCs w:val="28"/>
          <w:lang w:eastAsia="ru-RU"/>
        </w:rPr>
      </w:pPr>
    </w:p>
    <w:p w14:paraId="50E459DB">
      <w:pPr>
        <w:tabs>
          <w:tab w:val="left" w:pos="1276"/>
        </w:tabs>
        <w:spacing w:after="0" w:line="276" w:lineRule="auto"/>
        <w:jc w:val="right"/>
        <w:rPr>
          <w:rFonts w:ascii="Times New Roman" w:hAnsi="Times New Roman" w:eastAsia="Times New Roman" w:cs="Times New Roman"/>
          <w:sz w:val="28"/>
          <w:szCs w:val="28"/>
          <w:lang w:eastAsia="ru-RU"/>
        </w:rPr>
      </w:pPr>
    </w:p>
    <w:p w14:paraId="04F94D8D">
      <w:pPr>
        <w:tabs>
          <w:tab w:val="left" w:pos="1276"/>
        </w:tabs>
        <w:spacing w:after="0" w:line="276" w:lineRule="auto"/>
        <w:jc w:val="right"/>
        <w:rPr>
          <w:rFonts w:ascii="Times New Roman" w:hAnsi="Times New Roman" w:eastAsia="Times New Roman" w:cs="Times New Roman"/>
          <w:sz w:val="28"/>
          <w:szCs w:val="28"/>
          <w:lang w:eastAsia="ru-RU"/>
        </w:rPr>
      </w:pPr>
    </w:p>
    <w:p w14:paraId="0B329E6D">
      <w:pPr>
        <w:tabs>
          <w:tab w:val="left" w:pos="1276"/>
        </w:tabs>
        <w:spacing w:after="0" w:line="276" w:lineRule="auto"/>
        <w:jc w:val="right"/>
        <w:rPr>
          <w:rFonts w:ascii="Times New Roman" w:hAnsi="Times New Roman" w:eastAsia="Times New Roman" w:cs="Times New Roman"/>
          <w:sz w:val="28"/>
          <w:szCs w:val="28"/>
          <w:lang w:eastAsia="ru-RU"/>
        </w:rPr>
      </w:pPr>
    </w:p>
    <w:p w14:paraId="1EEF875D">
      <w:pPr>
        <w:tabs>
          <w:tab w:val="left" w:pos="1276"/>
        </w:tabs>
        <w:spacing w:after="0" w:line="276" w:lineRule="auto"/>
        <w:jc w:val="right"/>
        <w:rPr>
          <w:rFonts w:ascii="Times New Roman" w:hAnsi="Times New Roman" w:eastAsia="Times New Roman" w:cs="Times New Roman"/>
          <w:sz w:val="28"/>
          <w:szCs w:val="28"/>
          <w:lang w:eastAsia="ru-RU"/>
        </w:rPr>
      </w:pPr>
    </w:p>
    <w:p w14:paraId="3739FD76">
      <w:pPr>
        <w:tabs>
          <w:tab w:val="left" w:pos="1276"/>
        </w:tabs>
        <w:spacing w:after="0" w:line="276" w:lineRule="auto"/>
        <w:jc w:val="right"/>
        <w:rPr>
          <w:rFonts w:ascii="Times New Roman" w:hAnsi="Times New Roman" w:eastAsia="Times New Roman" w:cs="Times New Roman"/>
          <w:sz w:val="28"/>
          <w:szCs w:val="28"/>
          <w:lang w:eastAsia="ru-RU"/>
        </w:rPr>
      </w:pPr>
    </w:p>
    <w:p w14:paraId="5ED4C56A">
      <w:pPr>
        <w:tabs>
          <w:tab w:val="left" w:pos="1276"/>
        </w:tabs>
        <w:spacing w:after="0" w:line="276" w:lineRule="auto"/>
        <w:jc w:val="right"/>
        <w:rPr>
          <w:rFonts w:ascii="Times New Roman" w:hAnsi="Times New Roman" w:eastAsia="Times New Roman" w:cs="Times New Roman"/>
          <w:sz w:val="28"/>
          <w:szCs w:val="28"/>
          <w:lang w:eastAsia="ru-RU"/>
        </w:rPr>
      </w:pPr>
    </w:p>
    <w:p w14:paraId="200ABACF">
      <w:pPr>
        <w:tabs>
          <w:tab w:val="left" w:pos="1276"/>
        </w:tabs>
        <w:spacing w:after="0" w:line="276" w:lineRule="auto"/>
        <w:jc w:val="right"/>
        <w:rPr>
          <w:rFonts w:ascii="Times New Roman" w:hAnsi="Times New Roman" w:eastAsia="Times New Roman" w:cs="Times New Roman"/>
          <w:sz w:val="28"/>
          <w:szCs w:val="28"/>
          <w:lang w:eastAsia="ru-RU"/>
        </w:rPr>
      </w:pPr>
    </w:p>
    <w:p w14:paraId="5C00D28E">
      <w:pPr>
        <w:tabs>
          <w:tab w:val="left" w:pos="1276"/>
        </w:tabs>
        <w:spacing w:after="0" w:line="276" w:lineRule="auto"/>
        <w:jc w:val="right"/>
        <w:rPr>
          <w:rFonts w:ascii="Times New Roman" w:hAnsi="Times New Roman" w:eastAsia="Times New Roman" w:cs="Times New Roman"/>
          <w:sz w:val="28"/>
          <w:szCs w:val="28"/>
          <w:lang w:eastAsia="ru-RU"/>
        </w:rPr>
      </w:pPr>
    </w:p>
    <w:p w14:paraId="3343A6B0">
      <w:pPr>
        <w:tabs>
          <w:tab w:val="left" w:pos="1276"/>
        </w:tabs>
        <w:spacing w:after="0" w:line="276" w:lineRule="auto"/>
        <w:jc w:val="right"/>
        <w:rPr>
          <w:rFonts w:ascii="Times New Roman" w:hAnsi="Times New Roman" w:eastAsia="Times New Roman" w:cs="Times New Roman"/>
          <w:sz w:val="28"/>
          <w:szCs w:val="28"/>
          <w:lang w:eastAsia="ru-RU"/>
        </w:rPr>
      </w:pPr>
    </w:p>
    <w:p w14:paraId="7F41921C">
      <w:pPr>
        <w:tabs>
          <w:tab w:val="left" w:pos="1276"/>
        </w:tabs>
        <w:spacing w:after="0" w:line="276" w:lineRule="auto"/>
        <w:jc w:val="right"/>
        <w:rPr>
          <w:rFonts w:ascii="Times New Roman" w:hAnsi="Times New Roman" w:eastAsia="Times New Roman" w:cs="Times New Roman"/>
          <w:sz w:val="28"/>
          <w:szCs w:val="28"/>
          <w:lang w:eastAsia="ru-RU"/>
        </w:rPr>
      </w:pPr>
    </w:p>
    <w:p w14:paraId="6945A625">
      <w:pPr>
        <w:tabs>
          <w:tab w:val="left" w:pos="1276"/>
        </w:tabs>
        <w:spacing w:after="0" w:line="276" w:lineRule="auto"/>
        <w:jc w:val="right"/>
        <w:rPr>
          <w:rFonts w:ascii="Times New Roman" w:hAnsi="Times New Roman" w:eastAsia="Times New Roman" w:cs="Times New Roman"/>
          <w:sz w:val="28"/>
          <w:szCs w:val="28"/>
          <w:lang w:eastAsia="ru-RU"/>
        </w:rPr>
      </w:pPr>
    </w:p>
    <w:p w14:paraId="5D78073F">
      <w:pPr>
        <w:tabs>
          <w:tab w:val="left" w:pos="1276"/>
        </w:tabs>
        <w:spacing w:after="0" w:line="276" w:lineRule="auto"/>
        <w:jc w:val="right"/>
        <w:rPr>
          <w:rFonts w:ascii="Times New Roman" w:hAnsi="Times New Roman" w:eastAsia="Times New Roman" w:cs="Times New Roman"/>
          <w:sz w:val="28"/>
          <w:szCs w:val="28"/>
          <w:lang w:eastAsia="ru-RU"/>
        </w:rPr>
      </w:pPr>
    </w:p>
    <w:p w14:paraId="30F72916">
      <w:pPr>
        <w:tabs>
          <w:tab w:val="left" w:pos="1276"/>
        </w:tabs>
        <w:spacing w:after="0" w:line="276" w:lineRule="auto"/>
        <w:jc w:val="right"/>
        <w:rPr>
          <w:rFonts w:ascii="Times New Roman" w:hAnsi="Times New Roman" w:eastAsia="Times New Roman" w:cs="Times New Roman"/>
          <w:sz w:val="28"/>
          <w:szCs w:val="28"/>
          <w:lang w:eastAsia="ru-RU"/>
        </w:rPr>
      </w:pPr>
    </w:p>
    <w:p w14:paraId="64AB587B">
      <w:pPr>
        <w:tabs>
          <w:tab w:val="left" w:pos="1276"/>
        </w:tabs>
        <w:spacing w:after="0" w:line="276" w:lineRule="auto"/>
        <w:jc w:val="right"/>
        <w:rPr>
          <w:rFonts w:ascii="Times New Roman" w:hAnsi="Times New Roman" w:eastAsia="Times New Roman" w:cs="Times New Roman"/>
          <w:sz w:val="28"/>
          <w:szCs w:val="28"/>
          <w:lang w:eastAsia="ru-RU"/>
        </w:rPr>
      </w:pPr>
    </w:p>
    <w:p w14:paraId="482B1FF4">
      <w:pPr>
        <w:tabs>
          <w:tab w:val="left" w:pos="1276"/>
        </w:tabs>
        <w:spacing w:after="0" w:line="276" w:lineRule="auto"/>
        <w:jc w:val="right"/>
        <w:rPr>
          <w:rFonts w:ascii="Times New Roman" w:hAnsi="Times New Roman" w:eastAsia="Times New Roman" w:cs="Times New Roman"/>
          <w:sz w:val="28"/>
          <w:szCs w:val="28"/>
          <w:lang w:eastAsia="ru-RU"/>
        </w:rPr>
      </w:pPr>
    </w:p>
    <w:p w14:paraId="19811CE2">
      <w:pPr>
        <w:tabs>
          <w:tab w:val="left" w:pos="1276"/>
        </w:tabs>
        <w:spacing w:after="0" w:line="276" w:lineRule="auto"/>
        <w:jc w:val="right"/>
        <w:rPr>
          <w:rFonts w:ascii="Times New Roman" w:hAnsi="Times New Roman" w:eastAsia="Times New Roman" w:cs="Times New Roman"/>
          <w:sz w:val="28"/>
          <w:szCs w:val="28"/>
          <w:lang w:eastAsia="ru-RU"/>
        </w:rPr>
      </w:pPr>
    </w:p>
    <w:p w14:paraId="3982172C">
      <w:pPr>
        <w:tabs>
          <w:tab w:val="left" w:pos="1276"/>
        </w:tabs>
        <w:spacing w:after="0" w:line="276" w:lineRule="auto"/>
        <w:jc w:val="right"/>
        <w:rPr>
          <w:rFonts w:ascii="Times New Roman" w:hAnsi="Times New Roman" w:eastAsia="Times New Roman" w:cs="Times New Roman"/>
          <w:sz w:val="28"/>
          <w:szCs w:val="28"/>
          <w:lang w:eastAsia="ru-RU"/>
        </w:rPr>
      </w:pPr>
    </w:p>
    <w:p w14:paraId="48BC2AB3">
      <w:pPr>
        <w:tabs>
          <w:tab w:val="left" w:pos="1276"/>
        </w:tabs>
        <w:spacing w:after="0" w:line="276" w:lineRule="auto"/>
        <w:jc w:val="right"/>
        <w:rPr>
          <w:rFonts w:ascii="Times New Roman" w:hAnsi="Times New Roman" w:eastAsia="Times New Roman" w:cs="Times New Roman"/>
          <w:sz w:val="28"/>
          <w:szCs w:val="28"/>
          <w:lang w:eastAsia="ru-RU"/>
        </w:rPr>
      </w:pPr>
    </w:p>
    <w:p w14:paraId="080BDD50">
      <w:pPr>
        <w:tabs>
          <w:tab w:val="left" w:pos="1276"/>
        </w:tabs>
        <w:spacing w:after="0" w:line="276" w:lineRule="auto"/>
        <w:jc w:val="right"/>
        <w:rPr>
          <w:rFonts w:ascii="Times New Roman" w:hAnsi="Times New Roman" w:eastAsia="Times New Roman" w:cs="Times New Roman"/>
          <w:sz w:val="28"/>
          <w:szCs w:val="28"/>
          <w:lang w:eastAsia="ru-RU"/>
        </w:rPr>
      </w:pPr>
    </w:p>
    <w:p w14:paraId="4AE97739">
      <w:pPr>
        <w:tabs>
          <w:tab w:val="left" w:pos="1276"/>
        </w:tabs>
        <w:spacing w:after="0" w:line="276" w:lineRule="auto"/>
        <w:jc w:val="right"/>
        <w:rPr>
          <w:rFonts w:ascii="Times New Roman" w:hAnsi="Times New Roman" w:eastAsia="Times New Roman" w:cs="Times New Roman"/>
          <w:sz w:val="28"/>
          <w:szCs w:val="28"/>
          <w:lang w:eastAsia="ru-RU"/>
        </w:rPr>
      </w:pPr>
    </w:p>
    <w:p w14:paraId="56FC7436">
      <w:pPr>
        <w:tabs>
          <w:tab w:val="left" w:pos="1276"/>
        </w:tabs>
        <w:spacing w:after="0" w:line="276" w:lineRule="auto"/>
        <w:jc w:val="right"/>
        <w:rPr>
          <w:rFonts w:ascii="Times New Roman" w:hAnsi="Times New Roman" w:eastAsia="Times New Roman" w:cs="Times New Roman"/>
          <w:sz w:val="28"/>
          <w:szCs w:val="28"/>
          <w:lang w:eastAsia="ru-RU"/>
        </w:rPr>
      </w:pPr>
    </w:p>
    <w:p w14:paraId="7A28F922">
      <w:pPr>
        <w:tabs>
          <w:tab w:val="left" w:pos="1276"/>
        </w:tabs>
        <w:spacing w:after="0" w:line="276" w:lineRule="auto"/>
        <w:jc w:val="right"/>
        <w:rPr>
          <w:rFonts w:ascii="Times New Roman" w:hAnsi="Times New Roman" w:eastAsia="Times New Roman" w:cs="Times New Roman"/>
          <w:sz w:val="28"/>
          <w:szCs w:val="28"/>
          <w:lang w:eastAsia="ru-RU"/>
        </w:rPr>
      </w:pPr>
    </w:p>
    <w:p w14:paraId="43A3BBB1">
      <w:pPr>
        <w:tabs>
          <w:tab w:val="left" w:pos="1276"/>
        </w:tabs>
        <w:spacing w:after="0" w:line="276" w:lineRule="auto"/>
        <w:jc w:val="right"/>
        <w:rPr>
          <w:rFonts w:ascii="Times New Roman" w:hAnsi="Times New Roman" w:eastAsia="Times New Roman" w:cs="Times New Roman"/>
          <w:sz w:val="28"/>
          <w:szCs w:val="28"/>
          <w:lang w:eastAsia="ru-RU"/>
        </w:rPr>
      </w:pPr>
    </w:p>
    <w:p w14:paraId="6916859A">
      <w:pPr>
        <w:tabs>
          <w:tab w:val="left" w:pos="1276"/>
        </w:tabs>
        <w:spacing w:after="0" w:line="276" w:lineRule="auto"/>
        <w:jc w:val="right"/>
        <w:rPr>
          <w:rFonts w:ascii="Times New Roman" w:hAnsi="Times New Roman" w:eastAsia="Times New Roman" w:cs="Times New Roman"/>
          <w:sz w:val="28"/>
          <w:szCs w:val="28"/>
          <w:lang w:eastAsia="ru-RU"/>
        </w:rPr>
      </w:pPr>
    </w:p>
    <w:p w14:paraId="19249E8A">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№3</w:t>
      </w:r>
    </w:p>
    <w:p w14:paraId="2CE2C0FA">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 договору № ________</w:t>
      </w:r>
    </w:p>
    <w:p w14:paraId="121201CA">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 _________ 20__ г. </w:t>
      </w:r>
    </w:p>
    <w:p w14:paraId="57DB5EBD">
      <w:pPr>
        <w:spacing w:after="0" w:line="276" w:lineRule="auto"/>
        <w:jc w:val="center"/>
        <w:rPr>
          <w:rFonts w:ascii="Times New Roman" w:hAnsi="Times New Roman" w:eastAsia="Times New Roman" w:cs="Times New Roman"/>
          <w:sz w:val="28"/>
          <w:szCs w:val="28"/>
          <w:lang w:eastAsia="ru-RU"/>
        </w:rPr>
      </w:pPr>
    </w:p>
    <w:p w14:paraId="15CE4B46">
      <w:pPr>
        <w:spacing w:after="0" w:line="276" w:lineRule="auto"/>
        <w:jc w:val="center"/>
        <w:rPr>
          <w:rFonts w:ascii="Times New Roman" w:hAnsi="Times New Roman" w:eastAsia="Times New Roman" w:cs="Times New Roman"/>
          <w:sz w:val="28"/>
          <w:szCs w:val="28"/>
          <w:lang w:eastAsia="ru-RU"/>
        </w:rPr>
      </w:pPr>
    </w:p>
    <w:p w14:paraId="262A66B1">
      <w:pPr>
        <w:spacing w:after="0" w:line="276" w:lineRule="auto"/>
        <w:jc w:val="center"/>
        <w:rPr>
          <w:rFonts w:ascii="Times New Roman" w:hAnsi="Times New Roman" w:eastAsia="Times New Roman" w:cs="Times New Roman"/>
          <w:sz w:val="28"/>
          <w:szCs w:val="28"/>
          <w:lang w:eastAsia="ru-RU"/>
        </w:rPr>
      </w:pPr>
    </w:p>
    <w:p w14:paraId="43B258DC">
      <w:pPr>
        <w:spacing w:after="0" w:line="276"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График выполнения работ по капитальному ремонту общего имущества </w:t>
      </w:r>
    </w:p>
    <w:p w14:paraId="2C07D17B">
      <w:pPr>
        <w:spacing w:after="0" w:line="276"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многоквартирного дома: </w:t>
      </w:r>
    </w:p>
    <w:tbl>
      <w:tblPr>
        <w:tblStyle w:val="38"/>
        <w:tblpPr w:leftFromText="180" w:rightFromText="180" w:vertAnchor="text" w:horzAnchor="margin" w:tblpXSpec="center" w:tblpY="162"/>
        <w:tblW w:w="106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3686"/>
        <w:gridCol w:w="2693"/>
        <w:gridCol w:w="1843"/>
        <w:gridCol w:w="1843"/>
      </w:tblGrid>
      <w:tr w14:paraId="082C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62" w:type="dxa"/>
            <w:tcBorders>
              <w:top w:val="single" w:color="auto" w:sz="4" w:space="0"/>
              <w:left w:val="single" w:color="auto" w:sz="4" w:space="0"/>
              <w:bottom w:val="single" w:color="auto" w:sz="4" w:space="0"/>
              <w:right w:val="single" w:color="auto" w:sz="4" w:space="0"/>
            </w:tcBorders>
          </w:tcPr>
          <w:p w14:paraId="42FC2231">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 п/п</w:t>
            </w:r>
          </w:p>
        </w:tc>
        <w:tc>
          <w:tcPr>
            <w:tcW w:w="3686" w:type="dxa"/>
            <w:tcBorders>
              <w:top w:val="single" w:color="auto" w:sz="4" w:space="0"/>
              <w:left w:val="single" w:color="auto" w:sz="4" w:space="0"/>
              <w:bottom w:val="single" w:color="auto" w:sz="4" w:space="0"/>
              <w:right w:val="single" w:color="auto" w:sz="4" w:space="0"/>
            </w:tcBorders>
          </w:tcPr>
          <w:p w14:paraId="5DB888B7">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Адрес объекта</w:t>
            </w:r>
          </w:p>
        </w:tc>
        <w:tc>
          <w:tcPr>
            <w:tcW w:w="2693" w:type="dxa"/>
            <w:tcBorders>
              <w:top w:val="single" w:color="auto" w:sz="4" w:space="0"/>
              <w:left w:val="single" w:color="auto" w:sz="4" w:space="0"/>
              <w:bottom w:val="single" w:color="auto" w:sz="4" w:space="0"/>
              <w:right w:val="single" w:color="auto" w:sz="4" w:space="0"/>
            </w:tcBorders>
          </w:tcPr>
          <w:p w14:paraId="0B61C94C">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cs="Times New Roman"/>
                <w:sz w:val="28"/>
                <w:szCs w:val="28"/>
              </w:rPr>
              <w:t>Вид работ</w:t>
            </w:r>
          </w:p>
        </w:tc>
        <w:tc>
          <w:tcPr>
            <w:tcW w:w="1843" w:type="dxa"/>
            <w:tcBorders>
              <w:top w:val="single" w:color="auto" w:sz="4" w:space="0"/>
              <w:left w:val="single" w:color="auto" w:sz="4" w:space="0"/>
              <w:bottom w:val="single" w:color="auto" w:sz="4" w:space="0"/>
              <w:right w:val="single" w:color="auto" w:sz="4" w:space="0"/>
            </w:tcBorders>
          </w:tcPr>
          <w:p w14:paraId="417422E7">
            <w:pPr>
              <w:shd w:val="clear" w:color="auto" w:fill="FFFFFF"/>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rPr>
              <w:t>Дата начала работ</w:t>
            </w:r>
          </w:p>
        </w:tc>
        <w:tc>
          <w:tcPr>
            <w:tcW w:w="1843" w:type="dxa"/>
            <w:tcBorders>
              <w:top w:val="single" w:color="auto" w:sz="4" w:space="0"/>
              <w:left w:val="single" w:color="auto" w:sz="4" w:space="0"/>
              <w:bottom w:val="single" w:color="auto" w:sz="4" w:space="0"/>
              <w:right w:val="single" w:color="auto" w:sz="4" w:space="0"/>
            </w:tcBorders>
          </w:tcPr>
          <w:p w14:paraId="1F6BDDE6">
            <w:pPr>
              <w:shd w:val="clear" w:color="auto" w:fill="FFFFFF"/>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Дата окончания работ</w:t>
            </w:r>
          </w:p>
        </w:tc>
      </w:tr>
      <w:tr w14:paraId="2352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562" w:type="dxa"/>
            <w:vMerge w:val="restart"/>
            <w:tcBorders>
              <w:left w:val="single" w:color="auto" w:sz="4" w:space="0"/>
              <w:right w:val="single" w:color="auto" w:sz="4" w:space="0"/>
            </w:tcBorders>
          </w:tcPr>
          <w:p w14:paraId="71049AA4">
            <w:pPr>
              <w:shd w:val="clear" w:color="auto" w:fill="FFFFFF"/>
              <w:spacing w:after="0" w:line="276" w:lineRule="auto"/>
              <w:jc w:val="center"/>
              <w:rPr>
                <w:rFonts w:ascii="Times New Roman" w:hAnsi="Times New Roman" w:eastAsia="Times New Roman" w:cs="Times New Roman"/>
                <w:sz w:val="28"/>
                <w:szCs w:val="28"/>
                <w:lang w:eastAsia="ru-RU"/>
              </w:rPr>
            </w:pPr>
          </w:p>
          <w:p w14:paraId="58AD6689">
            <w:pPr>
              <w:shd w:val="clear" w:color="auto" w:fill="FFFFFF"/>
              <w:spacing w:after="0" w:line="276" w:lineRule="auto"/>
              <w:jc w:val="center"/>
              <w:rPr>
                <w:rFonts w:ascii="Times New Roman" w:hAnsi="Times New Roman" w:eastAsia="Times New Roman" w:cs="Times New Roman"/>
                <w:sz w:val="28"/>
                <w:szCs w:val="28"/>
                <w:lang w:eastAsia="ru-RU"/>
              </w:rPr>
            </w:pPr>
          </w:p>
          <w:p w14:paraId="0F437169">
            <w:pPr>
              <w:shd w:val="clear" w:color="auto" w:fill="FFFFFF"/>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w:t>
            </w:r>
          </w:p>
          <w:p w14:paraId="5895C8CE">
            <w:pPr>
              <w:shd w:val="clear" w:color="auto" w:fill="FFFFFF"/>
              <w:spacing w:after="0" w:line="276" w:lineRule="auto"/>
              <w:jc w:val="center"/>
              <w:rPr>
                <w:rFonts w:ascii="Times New Roman" w:hAnsi="Times New Roman" w:eastAsia="Times New Roman" w:cs="Times New Roman"/>
                <w:sz w:val="28"/>
                <w:szCs w:val="28"/>
                <w:lang w:eastAsia="ru-RU"/>
              </w:rPr>
            </w:pPr>
          </w:p>
        </w:tc>
        <w:tc>
          <w:tcPr>
            <w:tcW w:w="3686" w:type="dxa"/>
            <w:vMerge w:val="restart"/>
            <w:tcBorders>
              <w:left w:val="single" w:color="auto" w:sz="4" w:space="0"/>
              <w:right w:val="single" w:color="auto" w:sz="4" w:space="0"/>
            </w:tcBorders>
          </w:tcPr>
          <w:p w14:paraId="05455CC8">
            <w:pPr>
              <w:shd w:val="clear" w:color="auto" w:fill="FFFFFF"/>
              <w:spacing w:after="0" w:line="276" w:lineRule="auto"/>
              <w:rPr>
                <w:rFonts w:ascii="Times New Roman" w:hAnsi="Times New Roman" w:cs="Times New Roman"/>
                <w:color w:val="000000"/>
                <w:sz w:val="28"/>
                <w:szCs w:val="28"/>
              </w:rPr>
            </w:pPr>
          </w:p>
        </w:tc>
        <w:tc>
          <w:tcPr>
            <w:tcW w:w="2693" w:type="dxa"/>
            <w:tcBorders>
              <w:left w:val="single" w:color="auto" w:sz="4" w:space="0"/>
              <w:right w:val="single" w:color="auto" w:sz="4" w:space="0"/>
            </w:tcBorders>
          </w:tcPr>
          <w:p w14:paraId="5105253E">
            <w:pPr>
              <w:shd w:val="clear" w:color="auto" w:fill="FFFFFF"/>
              <w:spacing w:after="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разработка проектно-сметной документации</w:t>
            </w:r>
          </w:p>
        </w:tc>
        <w:tc>
          <w:tcPr>
            <w:tcW w:w="1843" w:type="dxa"/>
            <w:tcBorders>
              <w:top w:val="single" w:color="auto" w:sz="4" w:space="0"/>
              <w:left w:val="single" w:color="auto" w:sz="4" w:space="0"/>
              <w:bottom w:val="single" w:color="auto" w:sz="4" w:space="0"/>
              <w:right w:val="single" w:color="auto" w:sz="4" w:space="0"/>
            </w:tcBorders>
            <w:vAlign w:val="center"/>
          </w:tcPr>
          <w:p w14:paraId="4D72AB64">
            <w:pPr>
              <w:shd w:val="clear" w:color="auto" w:fill="FFFFFF"/>
              <w:spacing w:after="0" w:line="276" w:lineRule="auto"/>
              <w:rPr>
                <w:rFonts w:ascii="Times New Roman" w:hAnsi="Times New Roman" w:eastAsia="Times New Roman" w:cs="Times New Roman"/>
                <w:sz w:val="28"/>
                <w:szCs w:val="28"/>
                <w:lang w:eastAsia="ru-RU"/>
              </w:rPr>
            </w:pPr>
          </w:p>
        </w:tc>
        <w:tc>
          <w:tcPr>
            <w:tcW w:w="1843" w:type="dxa"/>
            <w:tcBorders>
              <w:top w:val="single" w:color="auto" w:sz="4" w:space="0"/>
              <w:left w:val="single" w:color="auto" w:sz="4" w:space="0"/>
              <w:bottom w:val="single" w:color="auto" w:sz="4" w:space="0"/>
              <w:right w:val="single" w:color="auto" w:sz="4" w:space="0"/>
            </w:tcBorders>
          </w:tcPr>
          <w:p w14:paraId="4325FC6F">
            <w:pPr>
              <w:shd w:val="clear" w:color="auto" w:fill="FFFFFF"/>
              <w:spacing w:after="0" w:line="276" w:lineRule="auto"/>
              <w:rPr>
                <w:rFonts w:ascii="Times New Roman" w:hAnsi="Times New Roman" w:eastAsia="Times New Roman" w:cs="Times New Roman"/>
                <w:sz w:val="28"/>
                <w:szCs w:val="28"/>
                <w:lang w:eastAsia="ru-RU"/>
              </w:rPr>
            </w:pPr>
          </w:p>
        </w:tc>
      </w:tr>
      <w:tr w14:paraId="369F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562" w:type="dxa"/>
            <w:vMerge w:val="continue"/>
            <w:tcBorders>
              <w:left w:val="single" w:color="auto" w:sz="4" w:space="0"/>
              <w:right w:val="single" w:color="auto" w:sz="4" w:space="0"/>
            </w:tcBorders>
          </w:tcPr>
          <w:p w14:paraId="46C9F473">
            <w:pPr>
              <w:shd w:val="clear" w:color="auto" w:fill="FFFFFF"/>
              <w:spacing w:after="0" w:line="276" w:lineRule="auto"/>
              <w:jc w:val="center"/>
              <w:rPr>
                <w:rFonts w:ascii="Times New Roman" w:hAnsi="Times New Roman" w:eastAsia="Times New Roman" w:cs="Times New Roman"/>
                <w:b/>
                <w:sz w:val="28"/>
                <w:szCs w:val="28"/>
                <w:lang w:eastAsia="ru-RU"/>
              </w:rPr>
            </w:pPr>
          </w:p>
        </w:tc>
        <w:tc>
          <w:tcPr>
            <w:tcW w:w="3686" w:type="dxa"/>
            <w:vMerge w:val="continue"/>
            <w:tcBorders>
              <w:left w:val="single" w:color="auto" w:sz="4" w:space="0"/>
              <w:right w:val="single" w:color="auto" w:sz="4" w:space="0"/>
            </w:tcBorders>
          </w:tcPr>
          <w:p w14:paraId="4CB3BD36">
            <w:pPr>
              <w:shd w:val="clear" w:color="auto" w:fill="FFFFFF"/>
              <w:spacing w:after="0" w:line="276" w:lineRule="auto"/>
              <w:rPr>
                <w:rFonts w:ascii="Times New Roman" w:hAnsi="Times New Roman" w:cs="Times New Roman"/>
                <w:color w:val="000000"/>
                <w:sz w:val="28"/>
                <w:szCs w:val="28"/>
              </w:rPr>
            </w:pPr>
          </w:p>
        </w:tc>
        <w:tc>
          <w:tcPr>
            <w:tcW w:w="2693" w:type="dxa"/>
            <w:tcBorders>
              <w:left w:val="single" w:color="auto" w:sz="4" w:space="0"/>
              <w:right w:val="single" w:color="auto" w:sz="4" w:space="0"/>
            </w:tcBorders>
          </w:tcPr>
          <w:p w14:paraId="266EADDD">
            <w:pPr>
              <w:shd w:val="clear" w:color="auto" w:fill="FFFFFF"/>
              <w:spacing w:after="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выполнение работ по капитальному ремонту системы газоснабжения</w:t>
            </w:r>
          </w:p>
        </w:tc>
        <w:tc>
          <w:tcPr>
            <w:tcW w:w="1843" w:type="dxa"/>
            <w:tcBorders>
              <w:top w:val="single" w:color="auto" w:sz="4" w:space="0"/>
              <w:left w:val="single" w:color="auto" w:sz="4" w:space="0"/>
              <w:bottom w:val="single" w:color="auto" w:sz="4" w:space="0"/>
              <w:right w:val="single" w:color="auto" w:sz="4" w:space="0"/>
            </w:tcBorders>
            <w:vAlign w:val="center"/>
          </w:tcPr>
          <w:p w14:paraId="7F10CAAD">
            <w:pPr>
              <w:shd w:val="clear" w:color="auto" w:fill="FFFFFF"/>
              <w:spacing w:after="0" w:line="276" w:lineRule="auto"/>
              <w:rPr>
                <w:rFonts w:ascii="Times New Roman" w:hAnsi="Times New Roman" w:eastAsia="Times New Roman" w:cs="Times New Roman"/>
                <w:sz w:val="28"/>
                <w:szCs w:val="28"/>
                <w:lang w:eastAsia="ru-RU"/>
              </w:rPr>
            </w:pPr>
          </w:p>
          <w:p w14:paraId="423C556B">
            <w:pPr>
              <w:shd w:val="clear" w:color="auto" w:fill="FFFFFF"/>
              <w:spacing w:after="0" w:line="276" w:lineRule="auto"/>
              <w:rPr>
                <w:rFonts w:ascii="Times New Roman" w:hAnsi="Times New Roman" w:eastAsia="Times New Roman" w:cs="Times New Roman"/>
                <w:sz w:val="28"/>
                <w:szCs w:val="28"/>
                <w:lang w:eastAsia="ru-RU"/>
              </w:rPr>
            </w:pPr>
          </w:p>
        </w:tc>
        <w:tc>
          <w:tcPr>
            <w:tcW w:w="1843" w:type="dxa"/>
            <w:tcBorders>
              <w:top w:val="single" w:color="auto" w:sz="4" w:space="0"/>
              <w:left w:val="single" w:color="auto" w:sz="4" w:space="0"/>
              <w:bottom w:val="single" w:color="auto" w:sz="4" w:space="0"/>
              <w:right w:val="single" w:color="auto" w:sz="4" w:space="0"/>
            </w:tcBorders>
          </w:tcPr>
          <w:p w14:paraId="1FA5CC67">
            <w:pPr>
              <w:shd w:val="clear" w:color="auto" w:fill="FFFFFF"/>
              <w:spacing w:after="0" w:line="276" w:lineRule="auto"/>
              <w:rPr>
                <w:rFonts w:ascii="Times New Roman" w:hAnsi="Times New Roman" w:eastAsia="Times New Roman" w:cs="Times New Roman"/>
                <w:sz w:val="28"/>
                <w:szCs w:val="28"/>
                <w:lang w:eastAsia="ru-RU"/>
              </w:rPr>
            </w:pPr>
          </w:p>
        </w:tc>
      </w:tr>
    </w:tbl>
    <w:p w14:paraId="1B2A9017">
      <w:pPr>
        <w:spacing w:after="0" w:line="276" w:lineRule="auto"/>
        <w:jc w:val="center"/>
        <w:rPr>
          <w:rFonts w:ascii="Times New Roman" w:hAnsi="Times New Roman" w:eastAsia="Times New Roman" w:cs="Times New Roman"/>
          <w:b/>
          <w:sz w:val="28"/>
          <w:szCs w:val="28"/>
          <w:lang w:eastAsia="ru-RU"/>
        </w:rPr>
      </w:pPr>
    </w:p>
    <w:p w14:paraId="4AE695AD">
      <w:pPr>
        <w:tabs>
          <w:tab w:val="left" w:pos="1276"/>
        </w:tabs>
        <w:spacing w:after="0" w:line="276" w:lineRule="auto"/>
        <w:jc w:val="right"/>
        <w:rPr>
          <w:rFonts w:ascii="Times New Roman" w:hAnsi="Times New Roman" w:eastAsia="Times New Roman" w:cs="Times New Roman"/>
          <w:sz w:val="28"/>
          <w:szCs w:val="28"/>
          <w:lang w:eastAsia="ru-RU"/>
        </w:rPr>
      </w:pPr>
    </w:p>
    <w:p w14:paraId="0B08E717">
      <w:pPr>
        <w:tabs>
          <w:tab w:val="left" w:pos="1276"/>
        </w:tabs>
        <w:spacing w:after="0" w:line="276" w:lineRule="auto"/>
        <w:jc w:val="right"/>
        <w:rPr>
          <w:rFonts w:ascii="Times New Roman" w:hAnsi="Times New Roman" w:eastAsia="Times New Roman" w:cs="Times New Roman"/>
          <w:sz w:val="28"/>
          <w:szCs w:val="28"/>
          <w:lang w:eastAsia="ru-RU"/>
        </w:rPr>
      </w:pPr>
    </w:p>
    <w:p w14:paraId="6F961DA4">
      <w:pPr>
        <w:spacing w:after="0" w:line="276" w:lineRule="auto"/>
        <w:jc w:val="both"/>
        <w:rPr>
          <w:rFonts w:ascii="Times New Roman" w:hAnsi="Times New Roman" w:eastAsia="Times New Roman" w:cs="Times New Roman"/>
          <w:sz w:val="28"/>
          <w:szCs w:val="28"/>
          <w:lang w:eastAsia="ru-RU"/>
        </w:rPr>
      </w:pPr>
    </w:p>
    <w:p w14:paraId="0E5D34D4">
      <w:pPr>
        <w:tabs>
          <w:tab w:val="left" w:pos="5505"/>
        </w:tabs>
        <w:rPr>
          <w:rFonts w:ascii="Times New Roman" w:hAnsi="Times New Roman" w:cs="Times New Roman"/>
          <w:b/>
          <w:bCs/>
          <w:i/>
          <w:sz w:val="20"/>
          <w:szCs w:val="20"/>
        </w:rPr>
      </w:pPr>
    </w:p>
    <w:tbl>
      <w:tblPr>
        <w:tblStyle w:val="8"/>
        <w:tblW w:w="9845" w:type="dxa"/>
        <w:tblInd w:w="-426" w:type="dxa"/>
        <w:tblLayout w:type="autofit"/>
        <w:tblCellMar>
          <w:top w:w="0" w:type="dxa"/>
          <w:left w:w="70" w:type="dxa"/>
          <w:bottom w:w="0" w:type="dxa"/>
          <w:right w:w="70" w:type="dxa"/>
        </w:tblCellMar>
      </w:tblPr>
      <w:tblGrid>
        <w:gridCol w:w="4916"/>
        <w:gridCol w:w="94"/>
        <w:gridCol w:w="53"/>
        <w:gridCol w:w="4636"/>
        <w:gridCol w:w="146"/>
      </w:tblGrid>
      <w:tr w14:paraId="1278FB29">
        <w:tblPrEx>
          <w:tblCellMar>
            <w:top w:w="0" w:type="dxa"/>
            <w:left w:w="70" w:type="dxa"/>
            <w:bottom w:w="0" w:type="dxa"/>
            <w:right w:w="70" w:type="dxa"/>
          </w:tblCellMar>
        </w:tblPrEx>
        <w:tc>
          <w:tcPr>
            <w:tcW w:w="5010" w:type="dxa"/>
            <w:gridSpan w:val="2"/>
          </w:tcPr>
          <w:p w14:paraId="28C04F3B">
            <w:pPr>
              <w:tabs>
                <w:tab w:val="left" w:pos="5505"/>
              </w:tabs>
              <w:rPr>
                <w:rFonts w:ascii="Times New Roman" w:hAnsi="Times New Roman" w:cs="Times New Roman"/>
                <w:sz w:val="20"/>
                <w:szCs w:val="20"/>
              </w:rPr>
            </w:pPr>
            <w:r>
              <w:rPr>
                <w:rFonts w:ascii="Times New Roman" w:hAnsi="Times New Roman" w:cs="Times New Roman"/>
                <w:b/>
                <w:bCs/>
                <w:sz w:val="20"/>
                <w:szCs w:val="20"/>
              </w:rPr>
              <w:t>ЗАКАЗЧИК:</w:t>
            </w:r>
          </w:p>
        </w:tc>
        <w:tc>
          <w:tcPr>
            <w:tcW w:w="4835" w:type="dxa"/>
            <w:gridSpan w:val="3"/>
          </w:tcPr>
          <w:p w14:paraId="74AC5655">
            <w:pPr>
              <w:tabs>
                <w:tab w:val="left" w:pos="5505"/>
              </w:tabs>
              <w:rPr>
                <w:rFonts w:ascii="Times New Roman" w:hAnsi="Times New Roman" w:cs="Times New Roman"/>
                <w:sz w:val="20"/>
                <w:szCs w:val="20"/>
              </w:rPr>
            </w:pPr>
            <w:r>
              <w:rPr>
                <w:rFonts w:ascii="Times New Roman" w:hAnsi="Times New Roman" w:cs="Times New Roman"/>
                <w:b/>
                <w:bCs/>
                <w:sz w:val="20"/>
                <w:szCs w:val="20"/>
              </w:rPr>
              <w:t>ПОДРЯДЧИК:</w:t>
            </w:r>
          </w:p>
        </w:tc>
      </w:tr>
      <w:tr w14:paraId="156C165B">
        <w:tblPrEx>
          <w:tblCellMar>
            <w:top w:w="0" w:type="dxa"/>
            <w:left w:w="70" w:type="dxa"/>
            <w:bottom w:w="0" w:type="dxa"/>
            <w:right w:w="70" w:type="dxa"/>
          </w:tblCellMar>
        </w:tblPrEx>
        <w:tc>
          <w:tcPr>
            <w:tcW w:w="4916" w:type="dxa"/>
            <w:vAlign w:val="center"/>
          </w:tcPr>
          <w:p w14:paraId="4648062C">
            <w:pPr>
              <w:tabs>
                <w:tab w:val="left" w:pos="5505"/>
              </w:tabs>
              <w:rPr>
                <w:rFonts w:ascii="Times New Roman" w:hAnsi="Times New Roman" w:cs="Times New Roman"/>
                <w:sz w:val="20"/>
                <w:szCs w:val="20"/>
              </w:rPr>
            </w:pPr>
          </w:p>
        </w:tc>
        <w:tc>
          <w:tcPr>
            <w:tcW w:w="147" w:type="dxa"/>
            <w:gridSpan w:val="2"/>
            <w:vAlign w:val="center"/>
          </w:tcPr>
          <w:p w14:paraId="54219B40">
            <w:pPr>
              <w:tabs>
                <w:tab w:val="left" w:pos="5505"/>
              </w:tabs>
              <w:rPr>
                <w:rFonts w:ascii="Times New Roman" w:hAnsi="Times New Roman" w:cs="Times New Roman"/>
                <w:sz w:val="20"/>
                <w:szCs w:val="20"/>
              </w:rPr>
            </w:pPr>
          </w:p>
        </w:tc>
        <w:tc>
          <w:tcPr>
            <w:tcW w:w="4636" w:type="dxa"/>
            <w:vAlign w:val="center"/>
          </w:tcPr>
          <w:p w14:paraId="284DDB37">
            <w:pPr>
              <w:tabs>
                <w:tab w:val="left" w:pos="5505"/>
              </w:tabs>
              <w:rPr>
                <w:rFonts w:ascii="Times New Roman" w:hAnsi="Times New Roman" w:cs="Times New Roman"/>
                <w:sz w:val="20"/>
                <w:szCs w:val="20"/>
              </w:rPr>
            </w:pPr>
          </w:p>
        </w:tc>
        <w:tc>
          <w:tcPr>
            <w:tcW w:w="146" w:type="dxa"/>
          </w:tcPr>
          <w:p w14:paraId="4DDF9536">
            <w:pPr>
              <w:tabs>
                <w:tab w:val="left" w:pos="5505"/>
              </w:tabs>
              <w:rPr>
                <w:rFonts w:ascii="Times New Roman" w:hAnsi="Times New Roman" w:cs="Times New Roman"/>
                <w:sz w:val="20"/>
                <w:szCs w:val="20"/>
              </w:rPr>
            </w:pPr>
          </w:p>
        </w:tc>
      </w:tr>
      <w:tr w14:paraId="7388F858">
        <w:tblPrEx>
          <w:tblCellMar>
            <w:top w:w="0" w:type="dxa"/>
            <w:left w:w="70" w:type="dxa"/>
            <w:bottom w:w="0" w:type="dxa"/>
            <w:right w:w="70" w:type="dxa"/>
          </w:tblCellMar>
        </w:tblPrEx>
        <w:tc>
          <w:tcPr>
            <w:tcW w:w="4916" w:type="dxa"/>
            <w:vAlign w:val="center"/>
          </w:tcPr>
          <w:p w14:paraId="6EA25D73">
            <w:pPr>
              <w:tabs>
                <w:tab w:val="left" w:pos="195"/>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__________________________________</w:t>
            </w:r>
          </w:p>
        </w:tc>
        <w:tc>
          <w:tcPr>
            <w:tcW w:w="147" w:type="dxa"/>
            <w:gridSpan w:val="2"/>
            <w:vAlign w:val="center"/>
          </w:tcPr>
          <w:p w14:paraId="65E7EE0D">
            <w:pPr>
              <w:tabs>
                <w:tab w:val="left" w:pos="5505"/>
              </w:tabs>
              <w:rPr>
                <w:rFonts w:ascii="Times New Roman" w:hAnsi="Times New Roman" w:cs="Times New Roman"/>
                <w:sz w:val="20"/>
                <w:szCs w:val="20"/>
              </w:rPr>
            </w:pPr>
          </w:p>
        </w:tc>
        <w:tc>
          <w:tcPr>
            <w:tcW w:w="4636" w:type="dxa"/>
            <w:vAlign w:val="center"/>
          </w:tcPr>
          <w:p w14:paraId="0DA44A82">
            <w:pPr>
              <w:tabs>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________________________________</w:t>
            </w:r>
          </w:p>
        </w:tc>
        <w:tc>
          <w:tcPr>
            <w:tcW w:w="146" w:type="dxa"/>
          </w:tcPr>
          <w:p w14:paraId="72CB1246">
            <w:pPr>
              <w:tabs>
                <w:tab w:val="left" w:pos="5505"/>
              </w:tabs>
              <w:rPr>
                <w:rFonts w:ascii="Times New Roman" w:hAnsi="Times New Roman" w:cs="Times New Roman"/>
                <w:sz w:val="20"/>
                <w:szCs w:val="20"/>
              </w:rPr>
            </w:pPr>
          </w:p>
        </w:tc>
      </w:tr>
      <w:tr w14:paraId="1F5ED4A4">
        <w:tblPrEx>
          <w:tblCellMar>
            <w:top w:w="0" w:type="dxa"/>
            <w:left w:w="70" w:type="dxa"/>
            <w:bottom w:w="0" w:type="dxa"/>
            <w:right w:w="70" w:type="dxa"/>
          </w:tblCellMar>
        </w:tblPrEx>
        <w:trPr>
          <w:trHeight w:val="567" w:hRule="atLeast"/>
        </w:trPr>
        <w:tc>
          <w:tcPr>
            <w:tcW w:w="4916" w:type="dxa"/>
            <w:vAlign w:val="center"/>
          </w:tcPr>
          <w:p w14:paraId="68AC3DFB">
            <w:pPr>
              <w:tabs>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147" w:type="dxa"/>
            <w:gridSpan w:val="2"/>
            <w:vAlign w:val="center"/>
          </w:tcPr>
          <w:p w14:paraId="32D2A352">
            <w:pPr>
              <w:tabs>
                <w:tab w:val="left" w:pos="5505"/>
              </w:tabs>
              <w:rPr>
                <w:rFonts w:ascii="Times New Roman" w:hAnsi="Times New Roman" w:cs="Times New Roman"/>
                <w:sz w:val="20"/>
                <w:szCs w:val="20"/>
              </w:rPr>
            </w:pPr>
          </w:p>
        </w:tc>
        <w:tc>
          <w:tcPr>
            <w:tcW w:w="4636" w:type="dxa"/>
            <w:vAlign w:val="center"/>
          </w:tcPr>
          <w:p w14:paraId="55D05229">
            <w:pPr>
              <w:tabs>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w:t>
            </w:r>
          </w:p>
        </w:tc>
        <w:tc>
          <w:tcPr>
            <w:tcW w:w="146" w:type="dxa"/>
          </w:tcPr>
          <w:p w14:paraId="33ECD2C6">
            <w:pPr>
              <w:tabs>
                <w:tab w:val="left" w:pos="5505"/>
              </w:tabs>
              <w:rPr>
                <w:rFonts w:ascii="Times New Roman" w:hAnsi="Times New Roman" w:cs="Times New Roman"/>
                <w:sz w:val="20"/>
                <w:szCs w:val="20"/>
              </w:rPr>
            </w:pPr>
          </w:p>
        </w:tc>
      </w:tr>
      <w:tr w14:paraId="2793F74E">
        <w:tblPrEx>
          <w:tblCellMar>
            <w:top w:w="0" w:type="dxa"/>
            <w:left w:w="70" w:type="dxa"/>
            <w:bottom w:w="0" w:type="dxa"/>
            <w:right w:w="70" w:type="dxa"/>
          </w:tblCellMar>
        </w:tblPrEx>
        <w:tc>
          <w:tcPr>
            <w:tcW w:w="4916" w:type="dxa"/>
            <w:vAlign w:val="center"/>
          </w:tcPr>
          <w:p w14:paraId="141061D6">
            <w:pPr>
              <w:tabs>
                <w:tab w:val="left" w:pos="5505"/>
              </w:tabs>
              <w:rPr>
                <w:rFonts w:ascii="Times New Roman" w:hAnsi="Times New Roman" w:cs="Times New Roman"/>
                <w:sz w:val="20"/>
                <w:szCs w:val="20"/>
              </w:rPr>
            </w:pPr>
            <w:r>
              <w:rPr>
                <w:rFonts w:ascii="Times New Roman" w:hAnsi="Times New Roman" w:cs="Times New Roman"/>
                <w:sz w:val="20"/>
                <w:szCs w:val="20"/>
              </w:rPr>
              <w:t>Э.П.</w:t>
            </w:r>
          </w:p>
        </w:tc>
        <w:tc>
          <w:tcPr>
            <w:tcW w:w="147" w:type="dxa"/>
            <w:gridSpan w:val="2"/>
            <w:vAlign w:val="center"/>
          </w:tcPr>
          <w:p w14:paraId="53860271">
            <w:pPr>
              <w:tabs>
                <w:tab w:val="left" w:pos="5505"/>
              </w:tabs>
              <w:rPr>
                <w:rFonts w:ascii="Times New Roman" w:hAnsi="Times New Roman" w:cs="Times New Roman"/>
                <w:sz w:val="20"/>
                <w:szCs w:val="20"/>
              </w:rPr>
            </w:pPr>
          </w:p>
        </w:tc>
        <w:tc>
          <w:tcPr>
            <w:tcW w:w="4636" w:type="dxa"/>
            <w:vAlign w:val="center"/>
          </w:tcPr>
          <w:p w14:paraId="57188FA0">
            <w:pPr>
              <w:tabs>
                <w:tab w:val="left" w:pos="5505"/>
              </w:tabs>
              <w:rPr>
                <w:rFonts w:ascii="Times New Roman" w:hAnsi="Times New Roman" w:cs="Times New Roman"/>
                <w:sz w:val="20"/>
                <w:szCs w:val="20"/>
              </w:rPr>
            </w:pPr>
            <w:r>
              <w:rPr>
                <w:rFonts w:ascii="Times New Roman" w:hAnsi="Times New Roman" w:cs="Times New Roman"/>
                <w:sz w:val="20"/>
                <w:szCs w:val="20"/>
              </w:rPr>
              <w:t xml:space="preserve">Э.П. </w:t>
            </w:r>
          </w:p>
        </w:tc>
        <w:tc>
          <w:tcPr>
            <w:tcW w:w="146" w:type="dxa"/>
          </w:tcPr>
          <w:p w14:paraId="644AE083">
            <w:pPr>
              <w:tabs>
                <w:tab w:val="left" w:pos="5505"/>
              </w:tabs>
              <w:rPr>
                <w:rFonts w:ascii="Times New Roman" w:hAnsi="Times New Roman" w:cs="Times New Roman"/>
                <w:sz w:val="20"/>
                <w:szCs w:val="20"/>
              </w:rPr>
            </w:pPr>
          </w:p>
        </w:tc>
      </w:tr>
    </w:tbl>
    <w:p w14:paraId="6CFC16EF">
      <w:pPr>
        <w:spacing w:after="0" w:line="276" w:lineRule="auto"/>
        <w:jc w:val="both"/>
        <w:rPr>
          <w:rFonts w:ascii="Times New Roman" w:hAnsi="Times New Roman" w:eastAsia="Times New Roman" w:cs="Times New Roman"/>
          <w:sz w:val="28"/>
          <w:szCs w:val="28"/>
          <w:lang w:eastAsia="ru-RU"/>
        </w:rPr>
      </w:pPr>
    </w:p>
    <w:p w14:paraId="547E4870">
      <w:pPr>
        <w:tabs>
          <w:tab w:val="left" w:pos="1276"/>
        </w:tabs>
        <w:spacing w:after="0" w:line="276" w:lineRule="auto"/>
        <w:jc w:val="right"/>
        <w:rPr>
          <w:rFonts w:ascii="Times New Roman" w:hAnsi="Times New Roman" w:eastAsia="Times New Roman" w:cs="Times New Roman"/>
          <w:sz w:val="28"/>
          <w:szCs w:val="28"/>
          <w:lang w:eastAsia="ru-RU"/>
        </w:rPr>
      </w:pPr>
    </w:p>
    <w:p w14:paraId="0BADE2A8">
      <w:pPr>
        <w:tabs>
          <w:tab w:val="left" w:pos="1276"/>
        </w:tabs>
        <w:spacing w:after="0" w:line="276" w:lineRule="auto"/>
        <w:jc w:val="right"/>
        <w:rPr>
          <w:rFonts w:ascii="Times New Roman" w:hAnsi="Times New Roman" w:eastAsia="Times New Roman" w:cs="Times New Roman"/>
          <w:sz w:val="28"/>
          <w:szCs w:val="28"/>
          <w:lang w:eastAsia="ru-RU"/>
        </w:rPr>
      </w:pPr>
    </w:p>
    <w:p w14:paraId="6FD82BC9">
      <w:pPr>
        <w:tabs>
          <w:tab w:val="left" w:pos="1276"/>
        </w:tabs>
        <w:spacing w:after="0" w:line="276" w:lineRule="auto"/>
        <w:jc w:val="right"/>
        <w:rPr>
          <w:rFonts w:ascii="Times New Roman" w:hAnsi="Times New Roman" w:eastAsia="Times New Roman" w:cs="Times New Roman"/>
          <w:sz w:val="28"/>
          <w:szCs w:val="28"/>
          <w:lang w:eastAsia="ru-RU"/>
        </w:rPr>
      </w:pPr>
    </w:p>
    <w:p w14:paraId="5AE42448">
      <w:pPr>
        <w:tabs>
          <w:tab w:val="left" w:pos="1276"/>
        </w:tabs>
        <w:spacing w:after="0" w:line="276" w:lineRule="auto"/>
        <w:jc w:val="right"/>
        <w:rPr>
          <w:rFonts w:ascii="Times New Roman" w:hAnsi="Times New Roman" w:eastAsia="Times New Roman" w:cs="Times New Roman"/>
          <w:sz w:val="28"/>
          <w:szCs w:val="28"/>
          <w:lang w:eastAsia="ru-RU"/>
        </w:rPr>
      </w:pPr>
    </w:p>
    <w:p w14:paraId="1EEB8993">
      <w:pPr>
        <w:tabs>
          <w:tab w:val="left" w:pos="1276"/>
        </w:tabs>
        <w:spacing w:after="0" w:line="276" w:lineRule="auto"/>
        <w:jc w:val="right"/>
        <w:rPr>
          <w:rFonts w:ascii="Times New Roman" w:hAnsi="Times New Roman" w:eastAsia="Times New Roman" w:cs="Times New Roman"/>
          <w:sz w:val="28"/>
          <w:szCs w:val="28"/>
          <w:lang w:eastAsia="ru-RU"/>
        </w:rPr>
      </w:pPr>
    </w:p>
    <w:p w14:paraId="040243CE">
      <w:pPr>
        <w:tabs>
          <w:tab w:val="left" w:pos="1276"/>
        </w:tabs>
        <w:spacing w:after="0" w:line="276" w:lineRule="auto"/>
        <w:jc w:val="right"/>
        <w:rPr>
          <w:rFonts w:ascii="Times New Roman" w:hAnsi="Times New Roman" w:eastAsia="Times New Roman" w:cs="Times New Roman"/>
          <w:sz w:val="28"/>
          <w:szCs w:val="28"/>
          <w:lang w:eastAsia="ru-RU"/>
        </w:rPr>
      </w:pPr>
    </w:p>
    <w:p w14:paraId="4151E2AA">
      <w:pPr>
        <w:tabs>
          <w:tab w:val="left" w:pos="1276"/>
        </w:tabs>
        <w:spacing w:after="0" w:line="276" w:lineRule="auto"/>
        <w:jc w:val="right"/>
        <w:rPr>
          <w:rFonts w:ascii="Times New Roman" w:hAnsi="Times New Roman" w:eastAsia="Times New Roman" w:cs="Times New Roman"/>
          <w:sz w:val="28"/>
          <w:szCs w:val="28"/>
          <w:lang w:eastAsia="ru-RU"/>
        </w:rPr>
      </w:pPr>
    </w:p>
    <w:p w14:paraId="026CA4EF">
      <w:pPr>
        <w:tabs>
          <w:tab w:val="left" w:pos="1276"/>
        </w:tabs>
        <w:spacing w:after="0" w:line="276" w:lineRule="auto"/>
        <w:jc w:val="right"/>
        <w:rPr>
          <w:rFonts w:ascii="Times New Roman" w:hAnsi="Times New Roman" w:eastAsia="Times New Roman" w:cs="Times New Roman"/>
          <w:sz w:val="28"/>
          <w:szCs w:val="28"/>
          <w:lang w:eastAsia="ru-RU"/>
        </w:rPr>
      </w:pPr>
    </w:p>
    <w:p w14:paraId="2E3C8EC7">
      <w:pPr>
        <w:tabs>
          <w:tab w:val="left" w:pos="1276"/>
        </w:tabs>
        <w:spacing w:after="0" w:line="276" w:lineRule="auto"/>
        <w:jc w:val="right"/>
        <w:rPr>
          <w:rFonts w:ascii="Times New Roman" w:hAnsi="Times New Roman" w:eastAsia="Times New Roman" w:cs="Times New Roman"/>
          <w:sz w:val="28"/>
          <w:szCs w:val="28"/>
          <w:lang w:eastAsia="ru-RU"/>
        </w:rPr>
      </w:pPr>
    </w:p>
    <w:p w14:paraId="28DD0513">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№4</w:t>
      </w:r>
    </w:p>
    <w:p w14:paraId="42186CAA">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 договору № ________ </w:t>
      </w:r>
    </w:p>
    <w:p w14:paraId="3E0D8987">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 _________ 20__ г. </w:t>
      </w:r>
    </w:p>
    <w:p w14:paraId="3CE8F4B8">
      <w:pPr>
        <w:widowControl w:val="0"/>
        <w:tabs>
          <w:tab w:val="center" w:pos="4748"/>
          <w:tab w:val="left" w:pos="8715"/>
        </w:tabs>
        <w:autoSpaceDE w:val="0"/>
        <w:autoSpaceDN w:val="0"/>
        <w:adjustRightInd w:val="0"/>
        <w:spacing w:after="0" w:line="276" w:lineRule="auto"/>
        <w:rPr>
          <w:rFonts w:ascii="Times New Roman" w:hAnsi="Times New Roman" w:eastAsia="Times New Roman" w:cs="Times New Roman"/>
          <w:b/>
          <w:sz w:val="28"/>
          <w:szCs w:val="28"/>
          <w:lang w:eastAsia="ru-RU"/>
        </w:rPr>
      </w:pPr>
    </w:p>
    <w:p w14:paraId="5001163A">
      <w:pPr>
        <w:widowControl w:val="0"/>
        <w:autoSpaceDE w:val="0"/>
        <w:autoSpaceDN w:val="0"/>
        <w:adjustRightInd w:val="0"/>
        <w:spacing w:after="0" w:line="276" w:lineRule="auto"/>
        <w:rPr>
          <w:rFonts w:ascii="Times New Roman" w:hAnsi="Times New Roman" w:eastAsia="Times New Roman" w:cs="Times New Roman"/>
          <w:b/>
          <w:sz w:val="28"/>
          <w:szCs w:val="28"/>
          <w:lang w:eastAsia="ru-RU"/>
        </w:rPr>
      </w:pPr>
    </w:p>
    <w:p w14:paraId="68D097D2">
      <w:pPr>
        <w:pStyle w:val="53"/>
        <w:jc w:val="both"/>
      </w:pPr>
    </w:p>
    <w:tbl>
      <w:tblPr>
        <w:tblStyle w:val="8"/>
        <w:tblW w:w="0" w:type="auto"/>
        <w:tblInd w:w="0" w:type="dxa"/>
        <w:tblLayout w:type="fixed"/>
        <w:tblCellMar>
          <w:top w:w="102" w:type="dxa"/>
          <w:left w:w="62" w:type="dxa"/>
          <w:bottom w:w="102" w:type="dxa"/>
          <w:right w:w="62" w:type="dxa"/>
        </w:tblCellMar>
      </w:tblPr>
      <w:tblGrid>
        <w:gridCol w:w="5159"/>
        <w:gridCol w:w="3912"/>
      </w:tblGrid>
      <w:tr w14:paraId="21F85633">
        <w:tblPrEx>
          <w:tblCellMar>
            <w:top w:w="102" w:type="dxa"/>
            <w:left w:w="62" w:type="dxa"/>
            <w:bottom w:w="102" w:type="dxa"/>
            <w:right w:w="62" w:type="dxa"/>
          </w:tblCellMar>
        </w:tblPrEx>
        <w:tc>
          <w:tcPr>
            <w:tcW w:w="9071" w:type="dxa"/>
            <w:gridSpan w:val="2"/>
            <w:tcBorders>
              <w:top w:val="nil"/>
              <w:left w:val="nil"/>
              <w:bottom w:val="nil"/>
              <w:right w:val="nil"/>
            </w:tcBorders>
          </w:tcPr>
          <w:p w14:paraId="255D3F1D">
            <w:pPr>
              <w:pStyle w:val="53"/>
              <w:jc w:val="center"/>
            </w:pPr>
            <w:bookmarkStart w:id="3" w:name="P110"/>
            <w:bookmarkEnd w:id="3"/>
            <w:r>
              <w:t>Акт</w:t>
            </w:r>
          </w:p>
          <w:p w14:paraId="054AFDA0">
            <w:pPr>
              <w:pStyle w:val="53"/>
              <w:jc w:val="center"/>
            </w:pPr>
            <w:r>
              <w:t>приемки оказанных услуг и (или) выполненных работ по капитальному ремонту общего имущества в многоквартирном доме, расположенном по адресу:</w:t>
            </w:r>
          </w:p>
          <w:p w14:paraId="28F09E8B">
            <w:pPr>
              <w:pStyle w:val="53"/>
              <w:jc w:val="center"/>
            </w:pPr>
            <w:r>
              <w:t>________________________________________________________________________</w:t>
            </w:r>
          </w:p>
          <w:p w14:paraId="31FF15E9">
            <w:pPr>
              <w:pStyle w:val="53"/>
              <w:jc w:val="center"/>
            </w:pPr>
            <w:r>
              <w:t>________________________________________________________________________</w:t>
            </w:r>
          </w:p>
        </w:tc>
      </w:tr>
      <w:tr w14:paraId="63B42DA8">
        <w:tblPrEx>
          <w:tblCellMar>
            <w:top w:w="102" w:type="dxa"/>
            <w:left w:w="62" w:type="dxa"/>
            <w:bottom w:w="102" w:type="dxa"/>
            <w:right w:w="62" w:type="dxa"/>
          </w:tblCellMar>
        </w:tblPrEx>
        <w:tc>
          <w:tcPr>
            <w:tcW w:w="5159" w:type="dxa"/>
            <w:tcBorders>
              <w:top w:val="nil"/>
              <w:left w:val="nil"/>
              <w:bottom w:val="nil"/>
              <w:right w:val="nil"/>
            </w:tcBorders>
          </w:tcPr>
          <w:p w14:paraId="4F0FB21A">
            <w:pPr>
              <w:pStyle w:val="53"/>
              <w:jc w:val="both"/>
            </w:pPr>
            <w:r>
              <w:t>по договору от "___" ____________ 20___ г.</w:t>
            </w:r>
          </w:p>
        </w:tc>
        <w:tc>
          <w:tcPr>
            <w:tcW w:w="3912" w:type="dxa"/>
            <w:tcBorders>
              <w:top w:val="nil"/>
              <w:left w:val="nil"/>
              <w:bottom w:val="nil"/>
              <w:right w:val="nil"/>
            </w:tcBorders>
          </w:tcPr>
          <w:p w14:paraId="2830658A">
            <w:pPr>
              <w:pStyle w:val="53"/>
              <w:jc w:val="center"/>
            </w:pPr>
            <w:r>
              <w:t>N _________________</w:t>
            </w:r>
          </w:p>
        </w:tc>
      </w:tr>
      <w:tr w14:paraId="0852A49F">
        <w:tblPrEx>
          <w:tblCellMar>
            <w:top w:w="102" w:type="dxa"/>
            <w:left w:w="62" w:type="dxa"/>
            <w:bottom w:w="102" w:type="dxa"/>
            <w:right w:w="62" w:type="dxa"/>
          </w:tblCellMar>
        </w:tblPrEx>
        <w:tc>
          <w:tcPr>
            <w:tcW w:w="9071" w:type="dxa"/>
            <w:gridSpan w:val="2"/>
            <w:tcBorders>
              <w:top w:val="nil"/>
              <w:left w:val="nil"/>
              <w:bottom w:val="nil"/>
              <w:right w:val="nil"/>
            </w:tcBorders>
          </w:tcPr>
          <w:p w14:paraId="12486DA9">
            <w:pPr>
              <w:pStyle w:val="53"/>
              <w:jc w:val="both"/>
            </w:pPr>
            <w:r>
              <w:t>Комиссией по приемке оказанных услуг и (или) выполненных работ по капитальному ремонту общего имущества в многоквартирном доме (далее - комиссия) в составе:</w:t>
            </w:r>
          </w:p>
          <w:p w14:paraId="7FA3A7E2">
            <w:pPr>
              <w:pStyle w:val="53"/>
              <w:jc w:val="both"/>
            </w:pPr>
            <w:r>
              <w:t>представителя заказчика в лице</w:t>
            </w:r>
          </w:p>
          <w:p w14:paraId="446C91D9">
            <w:pPr>
              <w:pStyle w:val="53"/>
              <w:jc w:val="both"/>
            </w:pPr>
            <w:r>
              <w:t>_________________________________________________________________________</w:t>
            </w:r>
          </w:p>
          <w:p w14:paraId="1423F858">
            <w:pPr>
              <w:pStyle w:val="53"/>
              <w:jc w:val="both"/>
            </w:pPr>
            <w:r>
              <w:t>_________________________________________________________________________,</w:t>
            </w:r>
          </w:p>
          <w:p w14:paraId="42FAF886">
            <w:pPr>
              <w:pStyle w:val="53"/>
              <w:jc w:val="center"/>
            </w:pPr>
            <w:r>
              <w:t>(должность, фамилия, инициалы)</w:t>
            </w:r>
          </w:p>
          <w:p w14:paraId="311CFB21">
            <w:pPr>
              <w:pStyle w:val="53"/>
              <w:jc w:val="both"/>
            </w:pPr>
            <w:r>
              <w:t>действующего на основании</w:t>
            </w:r>
          </w:p>
          <w:p w14:paraId="3FDB01A5">
            <w:pPr>
              <w:pStyle w:val="53"/>
              <w:jc w:val="both"/>
            </w:pPr>
            <w:r>
              <w:t>_________________________________________________________________________</w:t>
            </w:r>
          </w:p>
          <w:p w14:paraId="4FDAFCEB">
            <w:pPr>
              <w:pStyle w:val="53"/>
              <w:jc w:val="both"/>
            </w:pPr>
            <w:r>
              <w:t>_________________________________________________________________________;</w:t>
            </w:r>
          </w:p>
          <w:p w14:paraId="1F25A561">
            <w:pPr>
              <w:pStyle w:val="53"/>
              <w:jc w:val="both"/>
            </w:pPr>
            <w:r>
              <w:t>представителя строительного контроля в лице</w:t>
            </w:r>
          </w:p>
          <w:p w14:paraId="02464432">
            <w:pPr>
              <w:pStyle w:val="53"/>
              <w:jc w:val="both"/>
            </w:pPr>
            <w:r>
              <w:t>_________________________________________________________________________</w:t>
            </w:r>
          </w:p>
          <w:p w14:paraId="5CB2F05A">
            <w:pPr>
              <w:pStyle w:val="53"/>
              <w:jc w:val="both"/>
            </w:pPr>
            <w:r>
              <w:t>_________________________________________________________________________,</w:t>
            </w:r>
          </w:p>
          <w:p w14:paraId="57BBA3C2">
            <w:pPr>
              <w:pStyle w:val="53"/>
              <w:jc w:val="center"/>
            </w:pPr>
            <w:r>
              <w:t>(должность, фамилия, инициалы)</w:t>
            </w:r>
          </w:p>
          <w:p w14:paraId="54862C02">
            <w:pPr>
              <w:pStyle w:val="53"/>
              <w:jc w:val="both"/>
            </w:pPr>
            <w:r>
              <w:t>действующего на основании</w:t>
            </w:r>
          </w:p>
          <w:p w14:paraId="3A531D19">
            <w:pPr>
              <w:pStyle w:val="53"/>
              <w:jc w:val="both"/>
            </w:pPr>
            <w:r>
              <w:t>_________________________________________________________________________</w:t>
            </w:r>
          </w:p>
          <w:p w14:paraId="21900FCA">
            <w:pPr>
              <w:pStyle w:val="53"/>
              <w:jc w:val="both"/>
            </w:pPr>
            <w:r>
              <w:t>_________________________________________________________________________;</w:t>
            </w:r>
          </w:p>
          <w:p w14:paraId="2EBA8BB4">
            <w:pPr>
              <w:pStyle w:val="53"/>
              <w:jc w:val="both"/>
            </w:pPr>
            <w:r>
              <w:t>представителя подрядчика в лице</w:t>
            </w:r>
          </w:p>
          <w:p w14:paraId="458E51A1">
            <w:pPr>
              <w:pStyle w:val="53"/>
              <w:jc w:val="both"/>
            </w:pPr>
            <w:r>
              <w:t>_________________________________________________________________________</w:t>
            </w:r>
          </w:p>
          <w:p w14:paraId="7FDE7423">
            <w:pPr>
              <w:pStyle w:val="53"/>
              <w:jc w:val="both"/>
            </w:pPr>
            <w:r>
              <w:t>_________________________________________________________________________,</w:t>
            </w:r>
          </w:p>
          <w:p w14:paraId="141A5D13">
            <w:pPr>
              <w:pStyle w:val="53"/>
              <w:jc w:val="center"/>
            </w:pPr>
            <w:r>
              <w:t>(должность, фамилия, инициалы)</w:t>
            </w:r>
          </w:p>
          <w:p w14:paraId="52716D34">
            <w:pPr>
              <w:pStyle w:val="53"/>
              <w:jc w:val="both"/>
            </w:pPr>
            <w:r>
              <w:t>действующего на основании</w:t>
            </w:r>
          </w:p>
          <w:p w14:paraId="647752C8">
            <w:pPr>
              <w:pStyle w:val="53"/>
              <w:jc w:val="both"/>
            </w:pPr>
            <w:r>
              <w:t>_________________________________________________________________________;</w:t>
            </w:r>
          </w:p>
          <w:p w14:paraId="50AFBC44">
            <w:pPr>
              <w:pStyle w:val="53"/>
              <w:jc w:val="both"/>
            </w:pPr>
            <w:r>
              <w:t>представителя органа местного самоуправления в лице</w:t>
            </w:r>
          </w:p>
          <w:p w14:paraId="00D64EFB">
            <w:pPr>
              <w:pStyle w:val="53"/>
              <w:jc w:val="both"/>
            </w:pPr>
            <w:r>
              <w:t>_________________________________________________________________________</w:t>
            </w:r>
          </w:p>
          <w:p w14:paraId="38A0913B">
            <w:pPr>
              <w:pStyle w:val="53"/>
              <w:jc w:val="both"/>
            </w:pPr>
            <w:r>
              <w:t>_________________________________________________________________________,</w:t>
            </w:r>
          </w:p>
          <w:p w14:paraId="02F0580F">
            <w:pPr>
              <w:pStyle w:val="53"/>
              <w:jc w:val="center"/>
            </w:pPr>
            <w:r>
              <w:t>(должность, фамилия, инициалы)</w:t>
            </w:r>
          </w:p>
          <w:p w14:paraId="596EEB4C">
            <w:pPr>
              <w:pStyle w:val="53"/>
              <w:jc w:val="both"/>
            </w:pPr>
            <w:r>
              <w:t>действующего на основании</w:t>
            </w:r>
          </w:p>
          <w:p w14:paraId="0F45B721">
            <w:pPr>
              <w:pStyle w:val="53"/>
              <w:jc w:val="both"/>
            </w:pPr>
            <w:r>
              <w:t>_________________________________________________________________________;</w:t>
            </w:r>
          </w:p>
          <w:p w14:paraId="008F226B">
            <w:pPr>
              <w:pStyle w:val="53"/>
              <w:jc w:val="both"/>
            </w:pPr>
            <w:r>
              <w:t>представителя организации, осуществляющей управление многоквартирным домом, в лице</w:t>
            </w:r>
          </w:p>
          <w:p w14:paraId="0E28038B">
            <w:pPr>
              <w:pStyle w:val="53"/>
              <w:jc w:val="both"/>
            </w:pPr>
            <w:r>
              <w:t>_________________________________________________________________________,</w:t>
            </w:r>
          </w:p>
          <w:p w14:paraId="301CA678">
            <w:pPr>
              <w:pStyle w:val="53"/>
              <w:jc w:val="center"/>
            </w:pPr>
            <w:r>
              <w:t>(должность, фамилия, инициалы)</w:t>
            </w:r>
          </w:p>
          <w:p w14:paraId="562B06B2">
            <w:pPr>
              <w:pStyle w:val="53"/>
              <w:jc w:val="both"/>
            </w:pPr>
            <w:r>
              <w:t>действующего на основании</w:t>
            </w:r>
          </w:p>
          <w:p w14:paraId="4BACCC98">
            <w:pPr>
              <w:pStyle w:val="53"/>
              <w:jc w:val="both"/>
            </w:pPr>
            <w:r>
              <w:t>_________________________________________________________________________;</w:t>
            </w:r>
          </w:p>
          <w:p w14:paraId="3F31B0FF">
            <w:pPr>
              <w:pStyle w:val="53"/>
              <w:jc w:val="both"/>
            </w:pPr>
            <w:r>
              <w:t>представителя собственников многоквартирного дома в лице</w:t>
            </w:r>
          </w:p>
          <w:p w14:paraId="705FEEF1">
            <w:pPr>
              <w:pStyle w:val="53"/>
              <w:jc w:val="both"/>
            </w:pPr>
            <w:r>
              <w:t>_________________________________________________________________________</w:t>
            </w:r>
          </w:p>
          <w:p w14:paraId="2B5E7842">
            <w:pPr>
              <w:pStyle w:val="53"/>
              <w:jc w:val="both"/>
            </w:pPr>
            <w:r>
              <w:t>_________________________________________________________________________,</w:t>
            </w:r>
          </w:p>
          <w:p w14:paraId="6238343F">
            <w:pPr>
              <w:pStyle w:val="53"/>
              <w:jc w:val="center"/>
            </w:pPr>
            <w:r>
              <w:t>(фамилия, инициалы, номер квартиры, документ,</w:t>
            </w:r>
          </w:p>
          <w:p w14:paraId="21393E8A">
            <w:pPr>
              <w:pStyle w:val="53"/>
              <w:jc w:val="center"/>
            </w:pPr>
            <w:r>
              <w:t>подтверждающий личность)</w:t>
            </w:r>
          </w:p>
          <w:p w14:paraId="2C20EBF5">
            <w:pPr>
              <w:pStyle w:val="53"/>
              <w:jc w:val="both"/>
            </w:pPr>
            <w:r>
              <w:t>действующего на основании протокола собрания собственников</w:t>
            </w:r>
          </w:p>
          <w:p w14:paraId="0608D5D9">
            <w:pPr>
              <w:pStyle w:val="53"/>
              <w:jc w:val="both"/>
            </w:pPr>
            <w:r>
              <w:t>_________________________________________________________________________;</w:t>
            </w:r>
          </w:p>
          <w:p w14:paraId="1C009005">
            <w:pPr>
              <w:pStyle w:val="53"/>
              <w:jc w:val="center"/>
            </w:pPr>
            <w:r>
              <w:t>(дата, номер протокола)</w:t>
            </w:r>
          </w:p>
          <w:p w14:paraId="5CA1CD68">
            <w:pPr>
              <w:pStyle w:val="53"/>
              <w:jc w:val="both"/>
            </w:pPr>
            <w:r>
              <w:t>представителя члена комиссии, привлеченного по согласованию, в лице</w:t>
            </w:r>
          </w:p>
          <w:p w14:paraId="4651F475">
            <w:pPr>
              <w:pStyle w:val="53"/>
              <w:jc w:val="both"/>
            </w:pPr>
            <w:r>
              <w:t>_________________________________________________________________________</w:t>
            </w:r>
          </w:p>
          <w:p w14:paraId="511C1900">
            <w:pPr>
              <w:pStyle w:val="53"/>
              <w:jc w:val="both"/>
            </w:pPr>
            <w:r>
              <w:t>_________________________________________________________________________,</w:t>
            </w:r>
          </w:p>
          <w:p w14:paraId="3DF7EF70">
            <w:pPr>
              <w:pStyle w:val="53"/>
              <w:jc w:val="center"/>
            </w:pPr>
            <w:r>
              <w:t>(должность, фамилия, инициалы)</w:t>
            </w:r>
          </w:p>
          <w:p w14:paraId="6BA97EBE">
            <w:pPr>
              <w:pStyle w:val="53"/>
              <w:jc w:val="both"/>
            </w:pPr>
            <w:r>
              <w:t>действующего на основании</w:t>
            </w:r>
          </w:p>
          <w:p w14:paraId="60701DCE">
            <w:pPr>
              <w:pStyle w:val="53"/>
              <w:jc w:val="both"/>
            </w:pPr>
            <w:r>
              <w:t>_________________________________________________________________________</w:t>
            </w:r>
          </w:p>
          <w:p w14:paraId="48345F7F">
            <w:pPr>
              <w:pStyle w:val="53"/>
              <w:jc w:val="both"/>
            </w:pPr>
            <w:r>
              <w:t>_________________________________________________________________________,</w:t>
            </w:r>
          </w:p>
          <w:p w14:paraId="1C40680D">
            <w:pPr>
              <w:pStyle w:val="53"/>
              <w:jc w:val="both"/>
            </w:pPr>
            <w:r>
              <w:t>произведен осмотр объекта и рассмотрены предъявленные документы о выполнении работ по капитальному ремонту общего имущества многоквартирного дома, расположенного по адресу:</w:t>
            </w:r>
          </w:p>
          <w:p w14:paraId="6DE47730">
            <w:pPr>
              <w:pStyle w:val="53"/>
              <w:jc w:val="both"/>
            </w:pPr>
            <w:r>
              <w:t>_________________________________________________________________________</w:t>
            </w:r>
          </w:p>
          <w:p w14:paraId="70BD5CAD">
            <w:pPr>
              <w:pStyle w:val="53"/>
              <w:jc w:val="both"/>
            </w:pPr>
            <w:r>
              <w:t>_________________________________________________________________________</w:t>
            </w:r>
          </w:p>
          <w:p w14:paraId="2B995CF3">
            <w:pPr>
              <w:pStyle w:val="53"/>
              <w:jc w:val="both"/>
            </w:pPr>
            <w:r>
              <w:t>_________________________________________________________________________,</w:t>
            </w:r>
          </w:p>
          <w:p w14:paraId="358F92BF">
            <w:pPr>
              <w:pStyle w:val="53"/>
              <w:jc w:val="both"/>
            </w:pPr>
            <w:r>
              <w:t>выполненные подрядной организацией на основании договора</w:t>
            </w:r>
          </w:p>
          <w:p w14:paraId="5FFD7344">
            <w:pPr>
              <w:pStyle w:val="53"/>
              <w:jc w:val="both"/>
            </w:pPr>
            <w:r>
              <w:t>_________________________________________________________________________</w:t>
            </w:r>
          </w:p>
          <w:p w14:paraId="193BD54B">
            <w:pPr>
              <w:pStyle w:val="53"/>
              <w:jc w:val="both"/>
            </w:pPr>
            <w:r>
              <w:t>_________________________________________________________________________,</w:t>
            </w:r>
          </w:p>
          <w:p w14:paraId="27724CB4">
            <w:pPr>
              <w:pStyle w:val="53"/>
              <w:jc w:val="center"/>
            </w:pPr>
            <w:r>
              <w:t>(наименование организации, дата и номер договора)</w:t>
            </w:r>
          </w:p>
          <w:p w14:paraId="66F5608B">
            <w:pPr>
              <w:pStyle w:val="53"/>
              <w:jc w:val="both"/>
            </w:pPr>
            <w:r>
              <w:t>выполненные организацией, осуществляющей контроль на основании договора</w:t>
            </w:r>
          </w:p>
          <w:p w14:paraId="6E859573">
            <w:pPr>
              <w:pStyle w:val="53"/>
              <w:jc w:val="both"/>
            </w:pPr>
            <w:r>
              <w:t>_________________________________________________________________________</w:t>
            </w:r>
          </w:p>
          <w:p w14:paraId="15C35EA2">
            <w:pPr>
              <w:pStyle w:val="53"/>
              <w:jc w:val="both"/>
            </w:pPr>
            <w:r>
              <w:t>_________________________________________________________________________,</w:t>
            </w:r>
          </w:p>
          <w:p w14:paraId="03121817">
            <w:pPr>
              <w:pStyle w:val="53"/>
              <w:jc w:val="center"/>
            </w:pPr>
            <w:r>
              <w:t>(наименование организации, дата номер договора)</w:t>
            </w:r>
          </w:p>
          <w:p w14:paraId="6832D669">
            <w:pPr>
              <w:pStyle w:val="53"/>
              <w:jc w:val="both"/>
            </w:pPr>
            <w:r>
              <w:t>предъявлены к приемке законченные работы по капитальному ремонту:</w:t>
            </w:r>
          </w:p>
          <w:p w14:paraId="015872DC">
            <w:pPr>
              <w:pStyle w:val="53"/>
              <w:jc w:val="both"/>
            </w:pPr>
            <w:r>
              <w:t>_________________________________________________________________________</w:t>
            </w:r>
          </w:p>
          <w:p w14:paraId="393B1DF1">
            <w:pPr>
              <w:pStyle w:val="53"/>
              <w:jc w:val="both"/>
            </w:pPr>
            <w:r>
              <w:t>_________________________________________________________________________</w:t>
            </w:r>
          </w:p>
          <w:p w14:paraId="2BF86CFC">
            <w:pPr>
              <w:pStyle w:val="53"/>
              <w:jc w:val="both"/>
            </w:pPr>
            <w:r>
              <w:t>_________________________________________________________________________.</w:t>
            </w:r>
          </w:p>
          <w:p w14:paraId="7479DAF5">
            <w:pPr>
              <w:pStyle w:val="53"/>
              <w:jc w:val="center"/>
            </w:pPr>
            <w:r>
              <w:t>(вид(ы) работ)</w:t>
            </w:r>
          </w:p>
          <w:p w14:paraId="01D1D9ED">
            <w:pPr>
              <w:pStyle w:val="53"/>
              <w:jc w:val="both"/>
            </w:pPr>
            <w:r>
              <w:t>Работы и (или) услуги по капитальному ремонту осуществлены в сроки:</w:t>
            </w:r>
          </w:p>
          <w:p w14:paraId="6AA20262">
            <w:pPr>
              <w:pStyle w:val="53"/>
              <w:jc w:val="both"/>
            </w:pPr>
            <w:r>
              <w:t>Начало работ - ____________________________________________________________</w:t>
            </w:r>
          </w:p>
          <w:p w14:paraId="644246AA">
            <w:pPr>
              <w:pStyle w:val="53"/>
              <w:jc w:val="both"/>
            </w:pPr>
            <w:r>
              <w:t>окончание работ - _________________________________________________________.</w:t>
            </w:r>
          </w:p>
          <w:p w14:paraId="5D9DC92A">
            <w:pPr>
              <w:pStyle w:val="53"/>
              <w:jc w:val="both"/>
            </w:pPr>
            <w:r>
              <w:t>Общая стоимость работ и (или) услуг (включая услуги по строительному контролю) по проведению капитального ремонта общего имущества в многоквартирном доме составила ________________________ (______________________________________) рублей, ________________ в том числе:</w:t>
            </w:r>
          </w:p>
          <w:p w14:paraId="093B2F32">
            <w:pPr>
              <w:pStyle w:val="53"/>
              <w:jc w:val="both"/>
            </w:pPr>
            <w:r>
              <w:t>стоимость услуг и (или) работ по капитальному ремонту</w:t>
            </w:r>
          </w:p>
          <w:p w14:paraId="3E8E49F6">
            <w:pPr>
              <w:pStyle w:val="53"/>
              <w:jc w:val="both"/>
            </w:pPr>
            <w:r>
              <w:t>_________________________________________________________________________</w:t>
            </w:r>
          </w:p>
          <w:p w14:paraId="73B83011">
            <w:pPr>
              <w:pStyle w:val="53"/>
              <w:jc w:val="both"/>
            </w:pPr>
            <w:r>
              <w:t>_________________________________________________________________________,</w:t>
            </w:r>
          </w:p>
          <w:p w14:paraId="7C18E3E0">
            <w:pPr>
              <w:pStyle w:val="53"/>
              <w:jc w:val="center"/>
            </w:pPr>
            <w:r>
              <w:t>(вид(ы) работ)</w:t>
            </w:r>
          </w:p>
          <w:p w14:paraId="61EAF133">
            <w:pPr>
              <w:pStyle w:val="53"/>
              <w:jc w:val="both"/>
            </w:pPr>
            <w:r>
              <w:t>выполненных подрядной организацией</w:t>
            </w:r>
          </w:p>
          <w:p w14:paraId="0D340FDE">
            <w:pPr>
              <w:pStyle w:val="53"/>
              <w:jc w:val="both"/>
            </w:pPr>
            <w:r>
              <w:t>_________________________________________________________________________</w:t>
            </w:r>
          </w:p>
          <w:p w14:paraId="21515F10">
            <w:pPr>
              <w:pStyle w:val="53"/>
              <w:jc w:val="both"/>
            </w:pPr>
            <w:r>
              <w:t>_________________________________________________________________________</w:t>
            </w:r>
          </w:p>
          <w:p w14:paraId="49B8B11E">
            <w:pPr>
              <w:pStyle w:val="53"/>
              <w:jc w:val="center"/>
            </w:pPr>
            <w:r>
              <w:t>(наименование организации)</w:t>
            </w:r>
          </w:p>
          <w:p w14:paraId="4D6FB09A">
            <w:pPr>
              <w:pStyle w:val="53"/>
              <w:jc w:val="both"/>
            </w:pPr>
            <w:r>
              <w:t>_________________________________________________________________________</w:t>
            </w:r>
          </w:p>
          <w:p w14:paraId="50D6E294">
            <w:pPr>
              <w:pStyle w:val="53"/>
              <w:jc w:val="both"/>
            </w:pPr>
            <w:r>
              <w:t>___________________________ (______________________________________) рублей;</w:t>
            </w:r>
          </w:p>
          <w:p w14:paraId="5EBF316A">
            <w:pPr>
              <w:pStyle w:val="53"/>
              <w:jc w:val="center"/>
            </w:pPr>
            <w:r>
              <w:t>(фактическая стоимость работ по капитальному ремонту</w:t>
            </w:r>
          </w:p>
          <w:p w14:paraId="67D78DB1">
            <w:pPr>
              <w:pStyle w:val="53"/>
              <w:jc w:val="center"/>
            </w:pPr>
            <w:r>
              <w:t>в соответствии с актом по форме КС-2)</w:t>
            </w:r>
          </w:p>
          <w:p w14:paraId="5363A581">
            <w:pPr>
              <w:pStyle w:val="53"/>
              <w:jc w:val="both"/>
            </w:pPr>
            <w:r>
              <w:t>стоимость услуг по строительному контролю за выполнением работ по ремонту:</w:t>
            </w:r>
          </w:p>
          <w:p w14:paraId="30D1166A">
            <w:pPr>
              <w:pStyle w:val="53"/>
              <w:jc w:val="both"/>
            </w:pPr>
            <w:r>
              <w:t>_________________________________________________________________________</w:t>
            </w:r>
          </w:p>
          <w:p w14:paraId="60559E19">
            <w:pPr>
              <w:pStyle w:val="53"/>
              <w:jc w:val="both"/>
            </w:pPr>
            <w:r>
              <w:t>_________________________________________________________________________,</w:t>
            </w:r>
          </w:p>
          <w:p w14:paraId="4F9F0AC2">
            <w:pPr>
              <w:pStyle w:val="53"/>
              <w:jc w:val="center"/>
            </w:pPr>
            <w:r>
              <w:t>(вид(ы) работ)</w:t>
            </w:r>
          </w:p>
          <w:p w14:paraId="236CA0FA">
            <w:pPr>
              <w:pStyle w:val="53"/>
              <w:jc w:val="both"/>
            </w:pPr>
            <w:r>
              <w:t>выполненных организацией</w:t>
            </w:r>
          </w:p>
          <w:p w14:paraId="19684AE6">
            <w:pPr>
              <w:pStyle w:val="53"/>
              <w:jc w:val="both"/>
            </w:pPr>
            <w:r>
              <w:t>_________________________________________________________________________,</w:t>
            </w:r>
          </w:p>
          <w:p w14:paraId="510E163F">
            <w:pPr>
              <w:pStyle w:val="53"/>
              <w:jc w:val="center"/>
            </w:pPr>
            <w:r>
              <w:t>(наименование организации)</w:t>
            </w:r>
          </w:p>
          <w:p w14:paraId="24784DAC">
            <w:pPr>
              <w:pStyle w:val="53"/>
              <w:jc w:val="both"/>
            </w:pPr>
            <w:r>
              <w:t>____________________________ (_____________________________________) рублей.</w:t>
            </w:r>
          </w:p>
          <w:p w14:paraId="364890B5">
            <w:pPr>
              <w:pStyle w:val="53"/>
              <w:jc w:val="center"/>
            </w:pPr>
            <w:r>
              <w:t>(фактическая стоимость услуг)</w:t>
            </w:r>
          </w:p>
          <w:p w14:paraId="18E445B3">
            <w:pPr>
              <w:pStyle w:val="53"/>
              <w:jc w:val="both"/>
            </w:pPr>
            <w:r>
              <w:t>Гарантийный срок составляет _______ лет.</w:t>
            </w:r>
          </w:p>
        </w:tc>
      </w:tr>
    </w:tbl>
    <w:p w14:paraId="32A4CC9B">
      <w:pPr>
        <w:tabs>
          <w:tab w:val="left" w:pos="1276"/>
        </w:tabs>
        <w:spacing w:after="0" w:line="276" w:lineRule="auto"/>
        <w:jc w:val="center"/>
        <w:rPr>
          <w:rFonts w:ascii="Times New Roman" w:hAnsi="Times New Roman" w:eastAsia="Times New Roman" w:cs="Times New Roman"/>
          <w:sz w:val="28"/>
          <w:szCs w:val="28"/>
          <w:lang w:eastAsia="ru-RU"/>
        </w:rPr>
      </w:pPr>
    </w:p>
    <w:p w14:paraId="774A1F96">
      <w:pPr>
        <w:tabs>
          <w:tab w:val="left" w:pos="390"/>
          <w:tab w:val="left" w:pos="1276"/>
        </w:tabs>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p>
    <w:tbl>
      <w:tblPr>
        <w:tblStyle w:val="8"/>
        <w:tblW w:w="0" w:type="auto"/>
        <w:tblInd w:w="0" w:type="dxa"/>
        <w:tblLayout w:type="fixed"/>
        <w:tblCellMar>
          <w:top w:w="102" w:type="dxa"/>
          <w:left w:w="62" w:type="dxa"/>
          <w:bottom w:w="102" w:type="dxa"/>
          <w:right w:w="62" w:type="dxa"/>
        </w:tblCellMar>
      </w:tblPr>
      <w:tblGrid>
        <w:gridCol w:w="6019"/>
        <w:gridCol w:w="672"/>
        <w:gridCol w:w="2380"/>
      </w:tblGrid>
      <w:tr w14:paraId="3360ACCB">
        <w:tblPrEx>
          <w:tblCellMar>
            <w:top w:w="102" w:type="dxa"/>
            <w:left w:w="62" w:type="dxa"/>
            <w:bottom w:w="102" w:type="dxa"/>
            <w:right w:w="62" w:type="dxa"/>
          </w:tblCellMar>
        </w:tblPrEx>
        <w:tc>
          <w:tcPr>
            <w:tcW w:w="9071" w:type="dxa"/>
            <w:gridSpan w:val="3"/>
            <w:tcBorders>
              <w:top w:val="nil"/>
              <w:left w:val="nil"/>
              <w:bottom w:val="nil"/>
              <w:right w:val="nil"/>
            </w:tcBorders>
          </w:tcPr>
          <w:p w14:paraId="71AAB00E">
            <w:pPr>
              <w:pStyle w:val="53"/>
              <w:jc w:val="both"/>
            </w:pPr>
            <w:r>
              <w:t>Заключение комиссии:</w:t>
            </w:r>
          </w:p>
          <w:p w14:paraId="3C30FEF3">
            <w:pPr>
              <w:pStyle w:val="53"/>
              <w:jc w:val="both"/>
            </w:pPr>
            <w:r>
              <w:t>_________________________________________________________________________</w:t>
            </w:r>
          </w:p>
          <w:p w14:paraId="3EB17F7A">
            <w:pPr>
              <w:pStyle w:val="53"/>
              <w:jc w:val="both"/>
            </w:pPr>
            <w:r>
              <w:t>_________________________________________________________________________</w:t>
            </w:r>
          </w:p>
          <w:p w14:paraId="3A7444EF">
            <w:pPr>
              <w:pStyle w:val="53"/>
              <w:jc w:val="both"/>
            </w:pPr>
            <w:r>
              <w:t>_________________________________________________________________________</w:t>
            </w:r>
          </w:p>
          <w:p w14:paraId="198567F5">
            <w:pPr>
              <w:pStyle w:val="53"/>
              <w:jc w:val="both"/>
            </w:pPr>
            <w:r>
              <w:t>_________________________________________________________________________</w:t>
            </w:r>
          </w:p>
          <w:p w14:paraId="2DF1E165">
            <w:pPr>
              <w:pStyle w:val="53"/>
              <w:jc w:val="both"/>
            </w:pPr>
            <w:r>
              <w:t>_________________________________________________________________________</w:t>
            </w:r>
          </w:p>
        </w:tc>
      </w:tr>
      <w:tr w14:paraId="70B4447E">
        <w:tblPrEx>
          <w:tblCellMar>
            <w:top w:w="102" w:type="dxa"/>
            <w:left w:w="62" w:type="dxa"/>
            <w:bottom w:w="102" w:type="dxa"/>
            <w:right w:w="62" w:type="dxa"/>
          </w:tblCellMar>
        </w:tblPrEx>
        <w:tc>
          <w:tcPr>
            <w:tcW w:w="9071" w:type="dxa"/>
            <w:gridSpan w:val="3"/>
            <w:tcBorders>
              <w:top w:val="nil"/>
              <w:left w:val="nil"/>
              <w:bottom w:val="nil"/>
              <w:right w:val="nil"/>
            </w:tcBorders>
          </w:tcPr>
          <w:p w14:paraId="1ED1BE11">
            <w:pPr>
              <w:pStyle w:val="53"/>
              <w:jc w:val="both"/>
            </w:pPr>
            <w:r>
              <w:t>Решение комиссии:</w:t>
            </w:r>
          </w:p>
          <w:p w14:paraId="6F754F3D">
            <w:pPr>
              <w:pStyle w:val="53"/>
              <w:jc w:val="both"/>
            </w:pPr>
            <w:r>
              <w:t>_________________________________________________________________________</w:t>
            </w:r>
          </w:p>
          <w:p w14:paraId="026DD8CA">
            <w:pPr>
              <w:pStyle w:val="53"/>
              <w:jc w:val="both"/>
            </w:pPr>
            <w:r>
              <w:t>_________________________________________________________________________</w:t>
            </w:r>
          </w:p>
          <w:p w14:paraId="4B227A26">
            <w:pPr>
              <w:pStyle w:val="53"/>
              <w:jc w:val="both"/>
            </w:pPr>
            <w:r>
              <w:t>_________________________________________________________________________</w:t>
            </w:r>
          </w:p>
          <w:p w14:paraId="04B4E990">
            <w:pPr>
              <w:pStyle w:val="53"/>
              <w:jc w:val="both"/>
            </w:pPr>
            <w:r>
              <w:t>_________________________________________________________________________</w:t>
            </w:r>
          </w:p>
          <w:p w14:paraId="2B70F70E">
            <w:pPr>
              <w:pStyle w:val="53"/>
              <w:jc w:val="both"/>
            </w:pPr>
            <w:r>
              <w:t>_________________________________________________________________________</w:t>
            </w:r>
          </w:p>
          <w:p w14:paraId="27C2A157">
            <w:pPr>
              <w:pStyle w:val="53"/>
              <w:jc w:val="both"/>
            </w:pPr>
            <w:r>
              <w:t>Подписи членов комиссии:</w:t>
            </w:r>
          </w:p>
        </w:tc>
      </w:tr>
      <w:tr w14:paraId="011E273E">
        <w:tblPrEx>
          <w:tblCellMar>
            <w:top w:w="102" w:type="dxa"/>
            <w:left w:w="62" w:type="dxa"/>
            <w:bottom w:w="102" w:type="dxa"/>
            <w:right w:w="62" w:type="dxa"/>
          </w:tblCellMar>
        </w:tblPrEx>
        <w:tc>
          <w:tcPr>
            <w:tcW w:w="9071" w:type="dxa"/>
            <w:gridSpan w:val="3"/>
            <w:tcBorders>
              <w:top w:val="nil"/>
              <w:left w:val="nil"/>
              <w:bottom w:val="nil"/>
              <w:right w:val="nil"/>
            </w:tcBorders>
          </w:tcPr>
          <w:p w14:paraId="4EB49753">
            <w:pPr>
              <w:pStyle w:val="53"/>
              <w:jc w:val="both"/>
            </w:pPr>
            <w:bookmarkStart w:id="4" w:name="_Hlk226980358"/>
            <w:r>
              <w:t>представитель заказчика в лице</w:t>
            </w:r>
          </w:p>
        </w:tc>
      </w:tr>
      <w:tr w14:paraId="73918706">
        <w:tblPrEx>
          <w:tblCellMar>
            <w:top w:w="102" w:type="dxa"/>
            <w:left w:w="62" w:type="dxa"/>
            <w:bottom w:w="102" w:type="dxa"/>
            <w:right w:w="62" w:type="dxa"/>
          </w:tblCellMar>
        </w:tblPrEx>
        <w:tc>
          <w:tcPr>
            <w:tcW w:w="9071" w:type="dxa"/>
            <w:gridSpan w:val="3"/>
            <w:tcBorders>
              <w:top w:val="nil"/>
              <w:left w:val="nil"/>
              <w:bottom w:val="single" w:color="auto" w:sz="4" w:space="0"/>
              <w:right w:val="nil"/>
            </w:tcBorders>
          </w:tcPr>
          <w:p w14:paraId="7CD43210">
            <w:pPr>
              <w:pStyle w:val="53"/>
            </w:pPr>
          </w:p>
        </w:tc>
      </w:tr>
      <w:tr w14:paraId="3FB28301">
        <w:tblPrEx>
          <w:tblCellMar>
            <w:top w:w="102" w:type="dxa"/>
            <w:left w:w="62" w:type="dxa"/>
            <w:bottom w:w="102" w:type="dxa"/>
            <w:right w:w="62" w:type="dxa"/>
          </w:tblCellMar>
        </w:tblPrEx>
        <w:tc>
          <w:tcPr>
            <w:tcW w:w="6019" w:type="dxa"/>
            <w:tcBorders>
              <w:top w:val="single" w:color="auto" w:sz="4" w:space="0"/>
              <w:left w:val="nil"/>
              <w:bottom w:val="nil"/>
              <w:right w:val="nil"/>
            </w:tcBorders>
          </w:tcPr>
          <w:p w14:paraId="30F5D642">
            <w:pPr>
              <w:pStyle w:val="53"/>
              <w:jc w:val="center"/>
            </w:pPr>
            <w:r>
              <w:t>(должность, фамилия, инициалы)</w:t>
            </w:r>
          </w:p>
        </w:tc>
        <w:tc>
          <w:tcPr>
            <w:tcW w:w="672" w:type="dxa"/>
            <w:tcBorders>
              <w:top w:val="single" w:color="auto" w:sz="4" w:space="0"/>
              <w:left w:val="nil"/>
              <w:bottom w:val="nil"/>
              <w:right w:val="nil"/>
            </w:tcBorders>
          </w:tcPr>
          <w:p w14:paraId="62297D2A">
            <w:pPr>
              <w:pStyle w:val="53"/>
            </w:pPr>
          </w:p>
        </w:tc>
        <w:tc>
          <w:tcPr>
            <w:tcW w:w="2380" w:type="dxa"/>
            <w:tcBorders>
              <w:top w:val="single" w:color="auto" w:sz="4" w:space="0"/>
              <w:left w:val="nil"/>
              <w:bottom w:val="nil"/>
              <w:right w:val="nil"/>
            </w:tcBorders>
          </w:tcPr>
          <w:p w14:paraId="6CB39044">
            <w:pPr>
              <w:pStyle w:val="53"/>
              <w:jc w:val="center"/>
            </w:pPr>
            <w:r>
              <w:t>(подпись)</w:t>
            </w:r>
          </w:p>
        </w:tc>
      </w:tr>
      <w:tr w14:paraId="66F57FD6">
        <w:tblPrEx>
          <w:tblCellMar>
            <w:top w:w="102" w:type="dxa"/>
            <w:left w:w="62" w:type="dxa"/>
            <w:bottom w:w="102" w:type="dxa"/>
            <w:right w:w="62" w:type="dxa"/>
          </w:tblCellMar>
        </w:tblPrEx>
        <w:tc>
          <w:tcPr>
            <w:tcW w:w="9071" w:type="dxa"/>
            <w:gridSpan w:val="3"/>
            <w:tcBorders>
              <w:top w:val="nil"/>
              <w:left w:val="nil"/>
              <w:bottom w:val="nil"/>
              <w:right w:val="nil"/>
            </w:tcBorders>
          </w:tcPr>
          <w:p w14:paraId="3E589268">
            <w:pPr>
              <w:pStyle w:val="53"/>
              <w:jc w:val="both"/>
            </w:pPr>
            <w:r>
              <w:t>представитель строительного контроля в лице</w:t>
            </w:r>
          </w:p>
        </w:tc>
      </w:tr>
      <w:tr w14:paraId="00D0C2A5">
        <w:tblPrEx>
          <w:tblCellMar>
            <w:top w:w="102" w:type="dxa"/>
            <w:left w:w="62" w:type="dxa"/>
            <w:bottom w:w="102" w:type="dxa"/>
            <w:right w:w="62" w:type="dxa"/>
          </w:tblCellMar>
        </w:tblPrEx>
        <w:tc>
          <w:tcPr>
            <w:tcW w:w="9071" w:type="dxa"/>
            <w:gridSpan w:val="3"/>
            <w:tcBorders>
              <w:top w:val="nil"/>
              <w:left w:val="nil"/>
              <w:bottom w:val="single" w:color="auto" w:sz="4" w:space="0"/>
              <w:right w:val="nil"/>
            </w:tcBorders>
          </w:tcPr>
          <w:p w14:paraId="73362FB2">
            <w:pPr>
              <w:pStyle w:val="53"/>
            </w:pPr>
          </w:p>
        </w:tc>
      </w:tr>
      <w:tr w14:paraId="79AA31CE">
        <w:tblPrEx>
          <w:tblCellMar>
            <w:top w:w="102" w:type="dxa"/>
            <w:left w:w="62" w:type="dxa"/>
            <w:bottom w:w="102" w:type="dxa"/>
            <w:right w:w="62" w:type="dxa"/>
          </w:tblCellMar>
        </w:tblPrEx>
        <w:tc>
          <w:tcPr>
            <w:tcW w:w="6019" w:type="dxa"/>
            <w:tcBorders>
              <w:top w:val="single" w:color="auto" w:sz="4" w:space="0"/>
              <w:left w:val="nil"/>
              <w:bottom w:val="nil"/>
              <w:right w:val="nil"/>
            </w:tcBorders>
          </w:tcPr>
          <w:p w14:paraId="63C7D489">
            <w:pPr>
              <w:pStyle w:val="53"/>
              <w:jc w:val="center"/>
            </w:pPr>
            <w:r>
              <w:t>(должность, фамилия, инициалы)</w:t>
            </w:r>
          </w:p>
        </w:tc>
        <w:tc>
          <w:tcPr>
            <w:tcW w:w="672" w:type="dxa"/>
            <w:tcBorders>
              <w:top w:val="single" w:color="auto" w:sz="4" w:space="0"/>
              <w:left w:val="nil"/>
              <w:bottom w:val="nil"/>
              <w:right w:val="nil"/>
            </w:tcBorders>
          </w:tcPr>
          <w:p w14:paraId="04316623">
            <w:pPr>
              <w:pStyle w:val="53"/>
            </w:pPr>
          </w:p>
        </w:tc>
        <w:tc>
          <w:tcPr>
            <w:tcW w:w="2380" w:type="dxa"/>
            <w:tcBorders>
              <w:top w:val="single" w:color="auto" w:sz="4" w:space="0"/>
              <w:left w:val="nil"/>
              <w:bottom w:val="nil"/>
              <w:right w:val="nil"/>
            </w:tcBorders>
          </w:tcPr>
          <w:p w14:paraId="76280DE6">
            <w:pPr>
              <w:pStyle w:val="53"/>
              <w:jc w:val="center"/>
            </w:pPr>
            <w:r>
              <w:t>(подпись)</w:t>
            </w:r>
          </w:p>
        </w:tc>
      </w:tr>
      <w:tr w14:paraId="350EB99C">
        <w:tblPrEx>
          <w:tblCellMar>
            <w:top w:w="102" w:type="dxa"/>
            <w:left w:w="62" w:type="dxa"/>
            <w:bottom w:w="102" w:type="dxa"/>
            <w:right w:w="62" w:type="dxa"/>
          </w:tblCellMar>
        </w:tblPrEx>
        <w:tc>
          <w:tcPr>
            <w:tcW w:w="9071" w:type="dxa"/>
            <w:gridSpan w:val="3"/>
            <w:tcBorders>
              <w:top w:val="nil"/>
              <w:left w:val="nil"/>
              <w:bottom w:val="nil"/>
              <w:right w:val="nil"/>
            </w:tcBorders>
          </w:tcPr>
          <w:p w14:paraId="1145926A">
            <w:pPr>
              <w:pStyle w:val="53"/>
              <w:jc w:val="both"/>
            </w:pPr>
            <w:r>
              <w:t>представитель подрядчика в лице</w:t>
            </w:r>
          </w:p>
        </w:tc>
      </w:tr>
      <w:tr w14:paraId="6582AC57">
        <w:tblPrEx>
          <w:tblCellMar>
            <w:top w:w="102" w:type="dxa"/>
            <w:left w:w="62" w:type="dxa"/>
            <w:bottom w:w="102" w:type="dxa"/>
            <w:right w:w="62" w:type="dxa"/>
          </w:tblCellMar>
        </w:tblPrEx>
        <w:tc>
          <w:tcPr>
            <w:tcW w:w="9071" w:type="dxa"/>
            <w:gridSpan w:val="3"/>
            <w:tcBorders>
              <w:top w:val="nil"/>
              <w:left w:val="nil"/>
              <w:bottom w:val="single" w:color="auto" w:sz="4" w:space="0"/>
              <w:right w:val="nil"/>
            </w:tcBorders>
          </w:tcPr>
          <w:p w14:paraId="10F36BFE">
            <w:pPr>
              <w:pStyle w:val="53"/>
            </w:pPr>
          </w:p>
        </w:tc>
      </w:tr>
      <w:tr w14:paraId="17E21CAF">
        <w:tblPrEx>
          <w:tblCellMar>
            <w:top w:w="102" w:type="dxa"/>
            <w:left w:w="62" w:type="dxa"/>
            <w:bottom w:w="102" w:type="dxa"/>
            <w:right w:w="62" w:type="dxa"/>
          </w:tblCellMar>
        </w:tblPrEx>
        <w:tc>
          <w:tcPr>
            <w:tcW w:w="6019" w:type="dxa"/>
            <w:tcBorders>
              <w:top w:val="single" w:color="auto" w:sz="4" w:space="0"/>
              <w:left w:val="nil"/>
              <w:bottom w:val="nil"/>
              <w:right w:val="nil"/>
            </w:tcBorders>
          </w:tcPr>
          <w:p w14:paraId="611A60DE">
            <w:pPr>
              <w:pStyle w:val="53"/>
              <w:jc w:val="center"/>
            </w:pPr>
            <w:r>
              <w:t>(должность, фамилия, инициалы)</w:t>
            </w:r>
          </w:p>
        </w:tc>
        <w:tc>
          <w:tcPr>
            <w:tcW w:w="672" w:type="dxa"/>
            <w:tcBorders>
              <w:top w:val="single" w:color="auto" w:sz="4" w:space="0"/>
              <w:left w:val="nil"/>
              <w:bottom w:val="nil"/>
              <w:right w:val="nil"/>
            </w:tcBorders>
          </w:tcPr>
          <w:p w14:paraId="4C0307A1">
            <w:pPr>
              <w:pStyle w:val="53"/>
            </w:pPr>
          </w:p>
        </w:tc>
        <w:tc>
          <w:tcPr>
            <w:tcW w:w="2380" w:type="dxa"/>
            <w:tcBorders>
              <w:top w:val="single" w:color="auto" w:sz="4" w:space="0"/>
              <w:left w:val="nil"/>
              <w:bottom w:val="nil"/>
              <w:right w:val="nil"/>
            </w:tcBorders>
          </w:tcPr>
          <w:p w14:paraId="2B48834E">
            <w:pPr>
              <w:pStyle w:val="53"/>
              <w:jc w:val="center"/>
            </w:pPr>
            <w:r>
              <w:t>(подпись)</w:t>
            </w:r>
          </w:p>
        </w:tc>
      </w:tr>
      <w:bookmarkEnd w:id="4"/>
      <w:tr w14:paraId="51F100C4">
        <w:tblPrEx>
          <w:tblCellMar>
            <w:top w:w="102" w:type="dxa"/>
            <w:left w:w="62" w:type="dxa"/>
            <w:bottom w:w="102" w:type="dxa"/>
            <w:right w:w="62" w:type="dxa"/>
          </w:tblCellMar>
        </w:tblPrEx>
        <w:tc>
          <w:tcPr>
            <w:tcW w:w="9071" w:type="dxa"/>
            <w:gridSpan w:val="3"/>
            <w:tcBorders>
              <w:top w:val="nil"/>
              <w:left w:val="nil"/>
              <w:bottom w:val="nil"/>
              <w:right w:val="nil"/>
            </w:tcBorders>
          </w:tcPr>
          <w:p w14:paraId="587314C7">
            <w:pPr>
              <w:pStyle w:val="53"/>
              <w:jc w:val="both"/>
            </w:pPr>
            <w:r>
              <w:t>представитель органа местного самоуправления в лице</w:t>
            </w:r>
          </w:p>
        </w:tc>
      </w:tr>
      <w:tr w14:paraId="01B8054D">
        <w:tblPrEx>
          <w:tblCellMar>
            <w:top w:w="102" w:type="dxa"/>
            <w:left w:w="62" w:type="dxa"/>
            <w:bottom w:w="102" w:type="dxa"/>
            <w:right w:w="62" w:type="dxa"/>
          </w:tblCellMar>
        </w:tblPrEx>
        <w:tc>
          <w:tcPr>
            <w:tcW w:w="9071" w:type="dxa"/>
            <w:gridSpan w:val="3"/>
            <w:tcBorders>
              <w:top w:val="nil"/>
              <w:left w:val="nil"/>
              <w:bottom w:val="single" w:color="auto" w:sz="4" w:space="0"/>
              <w:right w:val="nil"/>
            </w:tcBorders>
          </w:tcPr>
          <w:p w14:paraId="25B73D51">
            <w:pPr>
              <w:pStyle w:val="53"/>
            </w:pPr>
          </w:p>
        </w:tc>
      </w:tr>
      <w:tr w14:paraId="0890DA38">
        <w:tblPrEx>
          <w:tblCellMar>
            <w:top w:w="102" w:type="dxa"/>
            <w:left w:w="62" w:type="dxa"/>
            <w:bottom w:w="102" w:type="dxa"/>
            <w:right w:w="62" w:type="dxa"/>
          </w:tblCellMar>
        </w:tblPrEx>
        <w:tc>
          <w:tcPr>
            <w:tcW w:w="6019" w:type="dxa"/>
            <w:tcBorders>
              <w:top w:val="single" w:color="auto" w:sz="4" w:space="0"/>
              <w:left w:val="nil"/>
              <w:bottom w:val="nil"/>
              <w:right w:val="nil"/>
            </w:tcBorders>
          </w:tcPr>
          <w:p w14:paraId="0BB00948">
            <w:pPr>
              <w:pStyle w:val="53"/>
              <w:jc w:val="center"/>
            </w:pPr>
            <w:r>
              <w:t>(должность, фамилия, инициалы)</w:t>
            </w:r>
          </w:p>
        </w:tc>
        <w:tc>
          <w:tcPr>
            <w:tcW w:w="672" w:type="dxa"/>
            <w:tcBorders>
              <w:top w:val="single" w:color="auto" w:sz="4" w:space="0"/>
              <w:left w:val="nil"/>
              <w:bottom w:val="nil"/>
              <w:right w:val="nil"/>
            </w:tcBorders>
          </w:tcPr>
          <w:p w14:paraId="7B60CC5F">
            <w:pPr>
              <w:pStyle w:val="53"/>
            </w:pPr>
          </w:p>
        </w:tc>
        <w:tc>
          <w:tcPr>
            <w:tcW w:w="2380" w:type="dxa"/>
            <w:tcBorders>
              <w:top w:val="single" w:color="auto" w:sz="4" w:space="0"/>
              <w:left w:val="nil"/>
              <w:bottom w:val="nil"/>
              <w:right w:val="nil"/>
            </w:tcBorders>
          </w:tcPr>
          <w:p w14:paraId="4B8D58B4">
            <w:pPr>
              <w:pStyle w:val="53"/>
              <w:jc w:val="center"/>
            </w:pPr>
            <w:r>
              <w:t>(подпись)</w:t>
            </w:r>
          </w:p>
        </w:tc>
      </w:tr>
      <w:tr w14:paraId="64966754">
        <w:tblPrEx>
          <w:tblCellMar>
            <w:top w:w="102" w:type="dxa"/>
            <w:left w:w="62" w:type="dxa"/>
            <w:bottom w:w="102" w:type="dxa"/>
            <w:right w:w="62" w:type="dxa"/>
          </w:tblCellMar>
        </w:tblPrEx>
        <w:tc>
          <w:tcPr>
            <w:tcW w:w="9071" w:type="dxa"/>
            <w:gridSpan w:val="3"/>
            <w:tcBorders>
              <w:top w:val="nil"/>
              <w:left w:val="nil"/>
              <w:bottom w:val="nil"/>
              <w:right w:val="nil"/>
            </w:tcBorders>
          </w:tcPr>
          <w:p w14:paraId="38104E3E">
            <w:pPr>
              <w:pStyle w:val="53"/>
              <w:jc w:val="both"/>
            </w:pPr>
            <w:r>
              <w:t>представитель организации, осуществляющей управление многоквартирным домом, в лице</w:t>
            </w:r>
          </w:p>
        </w:tc>
      </w:tr>
      <w:tr w14:paraId="1AD738AB">
        <w:tblPrEx>
          <w:tblCellMar>
            <w:top w:w="102" w:type="dxa"/>
            <w:left w:w="62" w:type="dxa"/>
            <w:bottom w:w="102" w:type="dxa"/>
            <w:right w:w="62" w:type="dxa"/>
          </w:tblCellMar>
        </w:tblPrEx>
        <w:tc>
          <w:tcPr>
            <w:tcW w:w="9071" w:type="dxa"/>
            <w:gridSpan w:val="3"/>
            <w:tcBorders>
              <w:top w:val="nil"/>
              <w:left w:val="nil"/>
              <w:bottom w:val="single" w:color="auto" w:sz="4" w:space="0"/>
              <w:right w:val="nil"/>
            </w:tcBorders>
          </w:tcPr>
          <w:p w14:paraId="7906F44D">
            <w:pPr>
              <w:pStyle w:val="53"/>
            </w:pPr>
          </w:p>
        </w:tc>
      </w:tr>
      <w:tr w14:paraId="54F7344C">
        <w:tblPrEx>
          <w:tblCellMar>
            <w:top w:w="102" w:type="dxa"/>
            <w:left w:w="62" w:type="dxa"/>
            <w:bottom w:w="102" w:type="dxa"/>
            <w:right w:w="62" w:type="dxa"/>
          </w:tblCellMar>
        </w:tblPrEx>
        <w:tc>
          <w:tcPr>
            <w:tcW w:w="6019" w:type="dxa"/>
            <w:tcBorders>
              <w:top w:val="single" w:color="auto" w:sz="4" w:space="0"/>
              <w:left w:val="nil"/>
              <w:bottom w:val="nil"/>
              <w:right w:val="nil"/>
            </w:tcBorders>
          </w:tcPr>
          <w:p w14:paraId="4DA5B3FD">
            <w:pPr>
              <w:pStyle w:val="53"/>
              <w:jc w:val="center"/>
            </w:pPr>
            <w:r>
              <w:t>(должность, фамилия, инициалы)</w:t>
            </w:r>
          </w:p>
        </w:tc>
        <w:tc>
          <w:tcPr>
            <w:tcW w:w="672" w:type="dxa"/>
            <w:tcBorders>
              <w:top w:val="single" w:color="auto" w:sz="4" w:space="0"/>
              <w:left w:val="nil"/>
              <w:bottom w:val="nil"/>
              <w:right w:val="nil"/>
            </w:tcBorders>
          </w:tcPr>
          <w:p w14:paraId="68F6CFC4">
            <w:pPr>
              <w:pStyle w:val="53"/>
            </w:pPr>
          </w:p>
        </w:tc>
        <w:tc>
          <w:tcPr>
            <w:tcW w:w="2380" w:type="dxa"/>
            <w:tcBorders>
              <w:top w:val="single" w:color="auto" w:sz="4" w:space="0"/>
              <w:left w:val="nil"/>
              <w:bottom w:val="nil"/>
              <w:right w:val="nil"/>
            </w:tcBorders>
          </w:tcPr>
          <w:p w14:paraId="5F8D90C1">
            <w:pPr>
              <w:pStyle w:val="53"/>
              <w:jc w:val="center"/>
            </w:pPr>
            <w:r>
              <w:t>(подпись)</w:t>
            </w:r>
          </w:p>
        </w:tc>
      </w:tr>
      <w:tr w14:paraId="117B732C">
        <w:tblPrEx>
          <w:tblCellMar>
            <w:top w:w="102" w:type="dxa"/>
            <w:left w:w="62" w:type="dxa"/>
            <w:bottom w:w="102" w:type="dxa"/>
            <w:right w:w="62" w:type="dxa"/>
          </w:tblCellMar>
        </w:tblPrEx>
        <w:tc>
          <w:tcPr>
            <w:tcW w:w="9071" w:type="dxa"/>
            <w:gridSpan w:val="3"/>
            <w:tcBorders>
              <w:top w:val="nil"/>
              <w:left w:val="nil"/>
              <w:bottom w:val="nil"/>
              <w:right w:val="nil"/>
            </w:tcBorders>
          </w:tcPr>
          <w:p w14:paraId="2A9E2EF0">
            <w:pPr>
              <w:pStyle w:val="53"/>
              <w:jc w:val="both"/>
            </w:pPr>
            <w:r>
              <w:t>представитель собственников многоквартирного дома в лице</w:t>
            </w:r>
          </w:p>
        </w:tc>
      </w:tr>
      <w:tr w14:paraId="7CD71F57">
        <w:tblPrEx>
          <w:tblCellMar>
            <w:top w:w="102" w:type="dxa"/>
            <w:left w:w="62" w:type="dxa"/>
            <w:bottom w:w="102" w:type="dxa"/>
            <w:right w:w="62" w:type="dxa"/>
          </w:tblCellMar>
        </w:tblPrEx>
        <w:tc>
          <w:tcPr>
            <w:tcW w:w="9071" w:type="dxa"/>
            <w:gridSpan w:val="3"/>
            <w:tcBorders>
              <w:top w:val="nil"/>
              <w:left w:val="nil"/>
              <w:bottom w:val="single" w:color="auto" w:sz="4" w:space="0"/>
              <w:right w:val="nil"/>
            </w:tcBorders>
          </w:tcPr>
          <w:p w14:paraId="47FE2B7C">
            <w:pPr>
              <w:pStyle w:val="53"/>
            </w:pPr>
          </w:p>
        </w:tc>
      </w:tr>
      <w:tr w14:paraId="7F0768E3">
        <w:tblPrEx>
          <w:tblCellMar>
            <w:top w:w="102" w:type="dxa"/>
            <w:left w:w="62" w:type="dxa"/>
            <w:bottom w:w="102" w:type="dxa"/>
            <w:right w:w="62" w:type="dxa"/>
          </w:tblCellMar>
        </w:tblPrEx>
        <w:tc>
          <w:tcPr>
            <w:tcW w:w="6019" w:type="dxa"/>
            <w:tcBorders>
              <w:top w:val="single" w:color="auto" w:sz="4" w:space="0"/>
              <w:left w:val="nil"/>
              <w:bottom w:val="nil"/>
              <w:right w:val="nil"/>
            </w:tcBorders>
          </w:tcPr>
          <w:p w14:paraId="63DA5100">
            <w:pPr>
              <w:pStyle w:val="53"/>
              <w:jc w:val="center"/>
            </w:pPr>
            <w:r>
              <w:t>(фамилия, инициалы)</w:t>
            </w:r>
          </w:p>
        </w:tc>
        <w:tc>
          <w:tcPr>
            <w:tcW w:w="672" w:type="dxa"/>
            <w:tcBorders>
              <w:top w:val="single" w:color="auto" w:sz="4" w:space="0"/>
              <w:left w:val="nil"/>
              <w:bottom w:val="nil"/>
              <w:right w:val="nil"/>
            </w:tcBorders>
          </w:tcPr>
          <w:p w14:paraId="49626BB4">
            <w:pPr>
              <w:pStyle w:val="53"/>
            </w:pPr>
          </w:p>
        </w:tc>
        <w:tc>
          <w:tcPr>
            <w:tcW w:w="2380" w:type="dxa"/>
            <w:tcBorders>
              <w:top w:val="single" w:color="auto" w:sz="4" w:space="0"/>
              <w:left w:val="nil"/>
              <w:bottom w:val="nil"/>
              <w:right w:val="nil"/>
            </w:tcBorders>
          </w:tcPr>
          <w:p w14:paraId="5FCAB826">
            <w:pPr>
              <w:pStyle w:val="53"/>
              <w:jc w:val="center"/>
            </w:pPr>
            <w:r>
              <w:t>(подпись)</w:t>
            </w:r>
          </w:p>
        </w:tc>
      </w:tr>
      <w:tr w14:paraId="3F8E8EC5">
        <w:tblPrEx>
          <w:tblCellMar>
            <w:top w:w="102" w:type="dxa"/>
            <w:left w:w="62" w:type="dxa"/>
            <w:bottom w:w="102" w:type="dxa"/>
            <w:right w:w="62" w:type="dxa"/>
          </w:tblCellMar>
        </w:tblPrEx>
        <w:tc>
          <w:tcPr>
            <w:tcW w:w="9071" w:type="dxa"/>
            <w:gridSpan w:val="3"/>
            <w:tcBorders>
              <w:top w:val="nil"/>
              <w:left w:val="nil"/>
              <w:bottom w:val="nil"/>
              <w:right w:val="nil"/>
            </w:tcBorders>
          </w:tcPr>
          <w:p w14:paraId="5A4FB98F">
            <w:pPr>
              <w:pStyle w:val="53"/>
              <w:jc w:val="both"/>
            </w:pPr>
            <w:r>
              <w:t>представитель члена комиссии, привлеченного по согласованию, в лице</w:t>
            </w:r>
          </w:p>
        </w:tc>
      </w:tr>
      <w:tr w14:paraId="5D8EEF3C">
        <w:tblPrEx>
          <w:tblCellMar>
            <w:top w:w="102" w:type="dxa"/>
            <w:left w:w="62" w:type="dxa"/>
            <w:bottom w:w="102" w:type="dxa"/>
            <w:right w:w="62" w:type="dxa"/>
          </w:tblCellMar>
        </w:tblPrEx>
        <w:tc>
          <w:tcPr>
            <w:tcW w:w="9071" w:type="dxa"/>
            <w:gridSpan w:val="3"/>
            <w:tcBorders>
              <w:top w:val="nil"/>
              <w:left w:val="nil"/>
              <w:bottom w:val="single" w:color="auto" w:sz="4" w:space="0"/>
              <w:right w:val="nil"/>
            </w:tcBorders>
          </w:tcPr>
          <w:p w14:paraId="5B080404">
            <w:pPr>
              <w:pStyle w:val="53"/>
            </w:pPr>
          </w:p>
        </w:tc>
      </w:tr>
      <w:tr w14:paraId="56877D3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102" w:type="dxa"/>
            <w:left w:w="62" w:type="dxa"/>
            <w:bottom w:w="102" w:type="dxa"/>
            <w:right w:w="62" w:type="dxa"/>
          </w:tblCellMar>
        </w:tblPrEx>
        <w:tc>
          <w:tcPr>
            <w:tcW w:w="6019" w:type="dxa"/>
            <w:tcBorders>
              <w:top w:val="single" w:color="auto" w:sz="4" w:space="0"/>
              <w:left w:val="nil"/>
              <w:bottom w:val="nil"/>
              <w:right w:val="nil"/>
            </w:tcBorders>
          </w:tcPr>
          <w:p w14:paraId="4F7CAC35">
            <w:pPr>
              <w:pStyle w:val="53"/>
              <w:jc w:val="center"/>
            </w:pPr>
            <w:r>
              <w:t>(должность, фамилия, инициалы)</w:t>
            </w:r>
          </w:p>
        </w:tc>
        <w:tc>
          <w:tcPr>
            <w:tcW w:w="672" w:type="dxa"/>
            <w:tcBorders>
              <w:top w:val="single" w:color="auto" w:sz="4" w:space="0"/>
              <w:left w:val="nil"/>
              <w:bottom w:val="nil"/>
              <w:right w:val="nil"/>
            </w:tcBorders>
          </w:tcPr>
          <w:p w14:paraId="7CE75E2B">
            <w:pPr>
              <w:pStyle w:val="53"/>
            </w:pPr>
          </w:p>
        </w:tc>
        <w:tc>
          <w:tcPr>
            <w:tcW w:w="2380" w:type="dxa"/>
            <w:tcBorders>
              <w:top w:val="single" w:color="auto" w:sz="4" w:space="0"/>
              <w:left w:val="nil"/>
              <w:bottom w:val="nil"/>
              <w:right w:val="nil"/>
            </w:tcBorders>
          </w:tcPr>
          <w:p w14:paraId="53148D8F">
            <w:pPr>
              <w:pStyle w:val="53"/>
              <w:jc w:val="center"/>
            </w:pPr>
            <w:r>
              <w:t>(подпись)</w:t>
            </w:r>
          </w:p>
        </w:tc>
      </w:tr>
    </w:tbl>
    <w:p w14:paraId="26DA9D44">
      <w:pPr>
        <w:pStyle w:val="53"/>
        <w:jc w:val="both"/>
      </w:pPr>
    </w:p>
    <w:p w14:paraId="2BCFF2BA">
      <w:pPr>
        <w:tabs>
          <w:tab w:val="left" w:pos="1276"/>
        </w:tabs>
        <w:spacing w:after="0" w:line="276" w:lineRule="auto"/>
        <w:rPr>
          <w:rFonts w:ascii="Times New Roman" w:hAnsi="Times New Roman" w:eastAsia="Times New Roman" w:cs="Times New Roman"/>
          <w:sz w:val="28"/>
          <w:szCs w:val="28"/>
          <w:lang w:eastAsia="ru-RU"/>
        </w:rPr>
      </w:pPr>
    </w:p>
    <w:p w14:paraId="639F85D0">
      <w:pPr>
        <w:tabs>
          <w:tab w:val="left" w:pos="1276"/>
        </w:tabs>
        <w:spacing w:after="0" w:line="276" w:lineRule="auto"/>
        <w:rPr>
          <w:rFonts w:ascii="Times New Roman" w:hAnsi="Times New Roman" w:eastAsia="Times New Roman" w:cs="Times New Roman"/>
          <w:sz w:val="28"/>
          <w:szCs w:val="28"/>
          <w:lang w:eastAsia="ru-RU"/>
        </w:rPr>
      </w:pPr>
    </w:p>
    <w:p w14:paraId="2A6052AD">
      <w:pPr>
        <w:tabs>
          <w:tab w:val="left" w:pos="1276"/>
        </w:tabs>
        <w:spacing w:after="0" w:line="276" w:lineRule="auto"/>
        <w:rPr>
          <w:rFonts w:ascii="Times New Roman" w:hAnsi="Times New Roman" w:eastAsia="Times New Roman" w:cs="Times New Roman"/>
          <w:sz w:val="28"/>
          <w:szCs w:val="28"/>
          <w:lang w:eastAsia="ru-RU"/>
        </w:rPr>
      </w:pPr>
    </w:p>
    <w:p w14:paraId="4633AAFE">
      <w:pPr>
        <w:tabs>
          <w:tab w:val="left" w:pos="1276"/>
        </w:tabs>
        <w:spacing w:after="0" w:line="276" w:lineRule="auto"/>
        <w:jc w:val="right"/>
        <w:rPr>
          <w:rFonts w:ascii="Times New Roman" w:hAnsi="Times New Roman" w:eastAsia="Times New Roman" w:cs="Times New Roman"/>
          <w:sz w:val="28"/>
          <w:szCs w:val="28"/>
          <w:lang w:eastAsia="ru-RU"/>
        </w:rPr>
      </w:pPr>
    </w:p>
    <w:p w14:paraId="0D6E44C4">
      <w:pPr>
        <w:tabs>
          <w:tab w:val="left" w:pos="1276"/>
        </w:tabs>
        <w:spacing w:after="0" w:line="276" w:lineRule="auto"/>
        <w:jc w:val="right"/>
        <w:rPr>
          <w:rFonts w:ascii="Times New Roman" w:hAnsi="Times New Roman" w:eastAsia="Times New Roman" w:cs="Times New Roman"/>
          <w:sz w:val="28"/>
          <w:szCs w:val="28"/>
          <w:lang w:eastAsia="ru-RU"/>
        </w:rPr>
      </w:pPr>
    </w:p>
    <w:p w14:paraId="013CD9DA">
      <w:pPr>
        <w:tabs>
          <w:tab w:val="left" w:pos="1276"/>
        </w:tabs>
        <w:spacing w:after="0" w:line="276" w:lineRule="auto"/>
        <w:jc w:val="right"/>
        <w:rPr>
          <w:rFonts w:ascii="Times New Roman" w:hAnsi="Times New Roman" w:eastAsia="Times New Roman" w:cs="Times New Roman"/>
          <w:sz w:val="28"/>
          <w:szCs w:val="28"/>
          <w:lang w:eastAsia="ru-RU"/>
        </w:rPr>
      </w:pPr>
    </w:p>
    <w:p w14:paraId="7FC55F5B">
      <w:pPr>
        <w:tabs>
          <w:tab w:val="left" w:pos="1276"/>
        </w:tabs>
        <w:spacing w:after="0" w:line="276" w:lineRule="auto"/>
        <w:jc w:val="right"/>
        <w:rPr>
          <w:rFonts w:ascii="Times New Roman" w:hAnsi="Times New Roman" w:eastAsia="Times New Roman" w:cs="Times New Roman"/>
          <w:sz w:val="28"/>
          <w:szCs w:val="28"/>
          <w:lang w:eastAsia="ru-RU"/>
        </w:rPr>
      </w:pPr>
    </w:p>
    <w:p w14:paraId="5245D7A8">
      <w:pPr>
        <w:tabs>
          <w:tab w:val="left" w:pos="1276"/>
        </w:tabs>
        <w:spacing w:after="0" w:line="276" w:lineRule="auto"/>
        <w:jc w:val="right"/>
        <w:rPr>
          <w:rFonts w:ascii="Times New Roman" w:hAnsi="Times New Roman" w:eastAsia="Times New Roman" w:cs="Times New Roman"/>
          <w:sz w:val="28"/>
          <w:szCs w:val="28"/>
          <w:lang w:eastAsia="ru-RU"/>
        </w:rPr>
      </w:pPr>
    </w:p>
    <w:p w14:paraId="2EFA539B">
      <w:pPr>
        <w:tabs>
          <w:tab w:val="left" w:pos="1276"/>
        </w:tabs>
        <w:spacing w:after="0" w:line="276" w:lineRule="auto"/>
        <w:jc w:val="right"/>
        <w:rPr>
          <w:rFonts w:ascii="Times New Roman" w:hAnsi="Times New Roman" w:eastAsia="Times New Roman" w:cs="Times New Roman"/>
          <w:sz w:val="28"/>
          <w:szCs w:val="28"/>
          <w:lang w:eastAsia="ru-RU"/>
        </w:rPr>
      </w:pPr>
    </w:p>
    <w:p w14:paraId="709ED67C">
      <w:pPr>
        <w:tabs>
          <w:tab w:val="left" w:pos="1276"/>
        </w:tabs>
        <w:spacing w:after="0" w:line="276" w:lineRule="auto"/>
        <w:jc w:val="right"/>
        <w:rPr>
          <w:rFonts w:ascii="Times New Roman" w:hAnsi="Times New Roman" w:eastAsia="Times New Roman" w:cs="Times New Roman"/>
          <w:sz w:val="28"/>
          <w:szCs w:val="28"/>
          <w:lang w:eastAsia="ru-RU"/>
        </w:rPr>
      </w:pPr>
    </w:p>
    <w:p w14:paraId="2D4FEB92">
      <w:pPr>
        <w:tabs>
          <w:tab w:val="left" w:pos="1276"/>
        </w:tabs>
        <w:spacing w:after="0" w:line="276" w:lineRule="auto"/>
        <w:jc w:val="right"/>
        <w:rPr>
          <w:rFonts w:ascii="Times New Roman" w:hAnsi="Times New Roman" w:eastAsia="Times New Roman" w:cs="Times New Roman"/>
          <w:sz w:val="28"/>
          <w:szCs w:val="28"/>
          <w:lang w:eastAsia="ru-RU"/>
        </w:rPr>
      </w:pPr>
    </w:p>
    <w:p w14:paraId="03CF8AA5">
      <w:pPr>
        <w:tabs>
          <w:tab w:val="left" w:pos="1276"/>
        </w:tabs>
        <w:spacing w:after="0" w:line="276" w:lineRule="auto"/>
        <w:jc w:val="right"/>
        <w:rPr>
          <w:rFonts w:ascii="Times New Roman" w:hAnsi="Times New Roman" w:eastAsia="Times New Roman" w:cs="Times New Roman"/>
          <w:sz w:val="28"/>
          <w:szCs w:val="28"/>
          <w:lang w:eastAsia="ru-RU"/>
        </w:rPr>
      </w:pPr>
    </w:p>
    <w:p w14:paraId="31265FA6">
      <w:pPr>
        <w:tabs>
          <w:tab w:val="left" w:pos="1276"/>
        </w:tabs>
        <w:spacing w:after="0" w:line="276" w:lineRule="auto"/>
        <w:jc w:val="right"/>
        <w:rPr>
          <w:rFonts w:ascii="Times New Roman" w:hAnsi="Times New Roman" w:eastAsia="Times New Roman" w:cs="Times New Roman"/>
          <w:sz w:val="28"/>
          <w:szCs w:val="28"/>
          <w:lang w:eastAsia="ru-RU"/>
        </w:rPr>
      </w:pPr>
    </w:p>
    <w:p w14:paraId="7C765D34">
      <w:pPr>
        <w:tabs>
          <w:tab w:val="left" w:pos="1276"/>
        </w:tabs>
        <w:spacing w:after="0" w:line="276" w:lineRule="auto"/>
        <w:jc w:val="right"/>
        <w:rPr>
          <w:rFonts w:ascii="Times New Roman" w:hAnsi="Times New Roman" w:eastAsia="Times New Roman" w:cs="Times New Roman"/>
          <w:sz w:val="28"/>
          <w:szCs w:val="28"/>
          <w:lang w:eastAsia="ru-RU"/>
        </w:rPr>
      </w:pPr>
    </w:p>
    <w:p w14:paraId="056F5905">
      <w:pPr>
        <w:tabs>
          <w:tab w:val="left" w:pos="1276"/>
        </w:tabs>
        <w:spacing w:after="0" w:line="276" w:lineRule="auto"/>
        <w:jc w:val="right"/>
        <w:rPr>
          <w:rFonts w:ascii="Times New Roman" w:hAnsi="Times New Roman" w:eastAsia="Times New Roman" w:cs="Times New Roman"/>
          <w:sz w:val="28"/>
          <w:szCs w:val="28"/>
          <w:lang w:eastAsia="ru-RU"/>
        </w:rPr>
      </w:pPr>
    </w:p>
    <w:p w14:paraId="764432E1">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5</w:t>
      </w:r>
    </w:p>
    <w:p w14:paraId="3160D3EE">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 договору № ________ </w:t>
      </w:r>
    </w:p>
    <w:p w14:paraId="6AAF2467">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 _________ 20__ г. </w:t>
      </w:r>
    </w:p>
    <w:p w14:paraId="5C14868B">
      <w:pPr>
        <w:spacing w:after="0" w:line="276" w:lineRule="auto"/>
        <w:jc w:val="center"/>
        <w:rPr>
          <w:rFonts w:ascii="Times New Roman" w:hAnsi="Times New Roman" w:eastAsia="Times New Roman" w:cs="Times New Roman"/>
          <w:b/>
          <w:sz w:val="28"/>
          <w:szCs w:val="28"/>
          <w:lang w:eastAsia="ru-RU"/>
        </w:rPr>
      </w:pPr>
    </w:p>
    <w:p w14:paraId="1A7A5764">
      <w:pPr>
        <w:spacing w:after="0" w:line="276"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Поэтапный график производства работ по капитальному ремонту </w:t>
      </w:r>
    </w:p>
    <w:p w14:paraId="1E8EB82A">
      <w:pPr>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 xml:space="preserve">системы газоснабжения </w:t>
      </w:r>
    </w:p>
    <w:p w14:paraId="62776973">
      <w:pPr>
        <w:spacing w:line="276" w:lineRule="auto"/>
        <w:ind w:firstLine="708"/>
        <w:contextualSpacing/>
        <w:jc w:val="center"/>
        <w:rPr>
          <w:rFonts w:ascii="Times New Roman" w:hAnsi="Times New Roman" w:eastAsia="Calibri" w:cs="Times New Roman"/>
          <w:bCs/>
          <w:sz w:val="28"/>
          <w:szCs w:val="28"/>
        </w:rPr>
      </w:pPr>
      <w:r>
        <w:rPr>
          <w:rFonts w:ascii="Times New Roman" w:hAnsi="Times New Roman" w:eastAsia="Calibri" w:cs="Times New Roman"/>
          <w:bCs/>
          <w:sz w:val="28"/>
          <w:szCs w:val="28"/>
        </w:rPr>
        <w:t>(размещается отдельным файлом)</w:t>
      </w:r>
    </w:p>
    <w:p w14:paraId="1A153D9E">
      <w:pPr>
        <w:spacing w:line="276" w:lineRule="auto"/>
        <w:ind w:firstLine="708"/>
        <w:contextualSpacing/>
        <w:jc w:val="both"/>
        <w:rPr>
          <w:rFonts w:ascii="Times New Roman" w:hAnsi="Times New Roman" w:eastAsia="Calibri" w:cs="Times New Roman"/>
          <w:b/>
          <w:sz w:val="28"/>
          <w:szCs w:val="28"/>
        </w:rPr>
      </w:pPr>
    </w:p>
    <w:p w14:paraId="3BE98BE6">
      <w:pPr>
        <w:spacing w:line="276" w:lineRule="auto"/>
        <w:rPr>
          <w:rFonts w:ascii="Times New Roman" w:hAnsi="Times New Roman" w:eastAsia="Calibri" w:cs="Times New Roman"/>
          <w:sz w:val="28"/>
          <w:szCs w:val="28"/>
        </w:rPr>
      </w:pPr>
    </w:p>
    <w:p w14:paraId="09A8C48F">
      <w:pPr>
        <w:spacing w:after="0" w:line="276" w:lineRule="auto"/>
        <w:jc w:val="right"/>
        <w:rPr>
          <w:rFonts w:ascii="Times New Roman" w:hAnsi="Times New Roman" w:cs="Times New Roman"/>
          <w:sz w:val="28"/>
          <w:szCs w:val="28"/>
        </w:rPr>
      </w:pPr>
    </w:p>
    <w:p w14:paraId="2A8958CC">
      <w:pPr>
        <w:spacing w:after="0" w:line="276" w:lineRule="auto"/>
        <w:jc w:val="right"/>
        <w:rPr>
          <w:rFonts w:ascii="Times New Roman" w:hAnsi="Times New Roman" w:cs="Times New Roman"/>
          <w:sz w:val="28"/>
          <w:szCs w:val="28"/>
        </w:rPr>
      </w:pPr>
    </w:p>
    <w:p w14:paraId="72206272">
      <w:pPr>
        <w:spacing w:after="0" w:line="276" w:lineRule="auto"/>
        <w:jc w:val="right"/>
        <w:rPr>
          <w:rFonts w:ascii="Times New Roman" w:hAnsi="Times New Roman" w:cs="Times New Roman"/>
          <w:sz w:val="28"/>
          <w:szCs w:val="28"/>
        </w:rPr>
      </w:pPr>
    </w:p>
    <w:p w14:paraId="5F6DB589">
      <w:pPr>
        <w:spacing w:after="0" w:line="276" w:lineRule="auto"/>
        <w:jc w:val="right"/>
        <w:rPr>
          <w:rFonts w:ascii="Times New Roman" w:hAnsi="Times New Roman" w:cs="Times New Roman"/>
          <w:sz w:val="28"/>
          <w:szCs w:val="28"/>
        </w:rPr>
      </w:pPr>
    </w:p>
    <w:p w14:paraId="0EDA2802">
      <w:pPr>
        <w:spacing w:after="0" w:line="276" w:lineRule="auto"/>
        <w:jc w:val="right"/>
        <w:rPr>
          <w:rFonts w:ascii="Times New Roman" w:hAnsi="Times New Roman" w:cs="Times New Roman"/>
          <w:sz w:val="28"/>
          <w:szCs w:val="28"/>
        </w:rPr>
      </w:pPr>
    </w:p>
    <w:p w14:paraId="623D8308">
      <w:pPr>
        <w:spacing w:after="0" w:line="276" w:lineRule="auto"/>
        <w:jc w:val="right"/>
        <w:rPr>
          <w:rFonts w:ascii="Times New Roman" w:hAnsi="Times New Roman" w:cs="Times New Roman"/>
          <w:sz w:val="28"/>
          <w:szCs w:val="28"/>
        </w:rPr>
      </w:pPr>
    </w:p>
    <w:p w14:paraId="6CD8AD7C">
      <w:pPr>
        <w:spacing w:after="0" w:line="276" w:lineRule="auto"/>
        <w:jc w:val="right"/>
        <w:rPr>
          <w:rFonts w:ascii="Times New Roman" w:hAnsi="Times New Roman" w:cs="Times New Roman"/>
          <w:sz w:val="28"/>
          <w:szCs w:val="28"/>
        </w:rPr>
      </w:pPr>
    </w:p>
    <w:p w14:paraId="4F84573F">
      <w:pPr>
        <w:spacing w:after="0" w:line="276" w:lineRule="auto"/>
        <w:jc w:val="right"/>
        <w:rPr>
          <w:rFonts w:ascii="Times New Roman" w:hAnsi="Times New Roman" w:cs="Times New Roman"/>
          <w:sz w:val="28"/>
          <w:szCs w:val="28"/>
        </w:rPr>
      </w:pPr>
    </w:p>
    <w:p w14:paraId="173BE255">
      <w:pPr>
        <w:spacing w:after="0" w:line="276" w:lineRule="auto"/>
        <w:jc w:val="right"/>
        <w:rPr>
          <w:rFonts w:ascii="Times New Roman" w:hAnsi="Times New Roman" w:cs="Times New Roman"/>
          <w:sz w:val="28"/>
          <w:szCs w:val="28"/>
        </w:rPr>
      </w:pPr>
    </w:p>
    <w:p w14:paraId="323BF9C8">
      <w:pPr>
        <w:tabs>
          <w:tab w:val="left" w:pos="9195"/>
        </w:tabs>
        <w:spacing w:after="200" w:line="276" w:lineRule="auto"/>
        <w:rPr>
          <w:rFonts w:ascii="Times New Roman" w:hAnsi="Times New Roman" w:eastAsia="Times New Roman" w:cs="Times New Roman"/>
          <w:sz w:val="24"/>
          <w:szCs w:val="24"/>
          <w:lang w:eastAsia="ru-RU"/>
        </w:rPr>
      </w:pPr>
    </w:p>
    <w:p w14:paraId="24E833B9">
      <w:pPr>
        <w:tabs>
          <w:tab w:val="left" w:pos="9195"/>
        </w:tabs>
        <w:spacing w:after="200" w:line="276" w:lineRule="auto"/>
        <w:rPr>
          <w:rFonts w:ascii="Times New Roman" w:hAnsi="Times New Roman" w:eastAsia="Times New Roman" w:cs="Times New Roman"/>
          <w:sz w:val="24"/>
          <w:szCs w:val="24"/>
          <w:lang w:eastAsia="ru-RU"/>
        </w:rPr>
      </w:pPr>
    </w:p>
    <w:p w14:paraId="6F25A31D">
      <w:pPr>
        <w:tabs>
          <w:tab w:val="left" w:pos="9195"/>
        </w:tabs>
        <w:spacing w:after="200" w:line="276" w:lineRule="auto"/>
        <w:rPr>
          <w:rFonts w:ascii="Times New Roman" w:hAnsi="Times New Roman" w:eastAsia="Times New Roman" w:cs="Times New Roman"/>
          <w:sz w:val="24"/>
          <w:szCs w:val="24"/>
          <w:lang w:eastAsia="ru-RU"/>
        </w:rPr>
      </w:pPr>
    </w:p>
    <w:p w14:paraId="2B173DB0">
      <w:pPr>
        <w:tabs>
          <w:tab w:val="left" w:pos="9195"/>
        </w:tabs>
        <w:spacing w:after="200" w:line="276" w:lineRule="auto"/>
        <w:rPr>
          <w:rFonts w:ascii="Times New Roman" w:hAnsi="Times New Roman" w:eastAsia="Times New Roman" w:cs="Times New Roman"/>
          <w:sz w:val="24"/>
          <w:szCs w:val="24"/>
          <w:lang w:eastAsia="ru-RU"/>
        </w:rPr>
      </w:pPr>
    </w:p>
    <w:p w14:paraId="4AF7602A">
      <w:pPr>
        <w:tabs>
          <w:tab w:val="left" w:pos="9195"/>
        </w:tabs>
        <w:spacing w:after="200" w:line="276" w:lineRule="auto"/>
        <w:rPr>
          <w:rFonts w:ascii="Times New Roman" w:hAnsi="Times New Roman" w:eastAsia="Times New Roman" w:cs="Times New Roman"/>
          <w:sz w:val="24"/>
          <w:szCs w:val="24"/>
          <w:lang w:eastAsia="ru-RU"/>
        </w:rPr>
      </w:pPr>
    </w:p>
    <w:p w14:paraId="658C4E0A">
      <w:pPr>
        <w:tabs>
          <w:tab w:val="left" w:pos="9195"/>
        </w:tabs>
        <w:spacing w:after="200" w:line="276" w:lineRule="auto"/>
        <w:rPr>
          <w:rFonts w:ascii="Times New Roman" w:hAnsi="Times New Roman" w:eastAsia="Times New Roman" w:cs="Times New Roman"/>
          <w:sz w:val="24"/>
          <w:szCs w:val="24"/>
          <w:lang w:eastAsia="ru-RU"/>
        </w:rPr>
      </w:pPr>
    </w:p>
    <w:p w14:paraId="146719D4">
      <w:pPr>
        <w:tabs>
          <w:tab w:val="left" w:pos="9195"/>
        </w:tabs>
        <w:spacing w:after="200" w:line="276" w:lineRule="auto"/>
        <w:rPr>
          <w:rFonts w:ascii="Times New Roman" w:hAnsi="Times New Roman" w:eastAsia="Times New Roman" w:cs="Times New Roman"/>
          <w:sz w:val="24"/>
          <w:szCs w:val="24"/>
          <w:lang w:eastAsia="ru-RU"/>
        </w:rPr>
      </w:pPr>
    </w:p>
    <w:p w14:paraId="5F873509">
      <w:pPr>
        <w:tabs>
          <w:tab w:val="left" w:pos="9195"/>
        </w:tabs>
        <w:spacing w:after="200" w:line="276" w:lineRule="auto"/>
        <w:rPr>
          <w:rFonts w:ascii="Times New Roman" w:hAnsi="Times New Roman" w:eastAsia="Times New Roman" w:cs="Times New Roman"/>
          <w:sz w:val="24"/>
          <w:szCs w:val="24"/>
          <w:lang w:eastAsia="ru-RU"/>
        </w:rPr>
      </w:pPr>
    </w:p>
    <w:p w14:paraId="6C3723C2">
      <w:pPr>
        <w:tabs>
          <w:tab w:val="left" w:pos="9195"/>
        </w:tabs>
        <w:spacing w:after="200" w:line="276" w:lineRule="auto"/>
        <w:rPr>
          <w:rFonts w:ascii="Times New Roman" w:hAnsi="Times New Roman" w:eastAsia="Times New Roman" w:cs="Times New Roman"/>
          <w:sz w:val="24"/>
          <w:szCs w:val="24"/>
          <w:lang w:eastAsia="ru-RU"/>
        </w:rPr>
      </w:pPr>
    </w:p>
    <w:p w14:paraId="0156C8B9">
      <w:pPr>
        <w:tabs>
          <w:tab w:val="left" w:pos="9195"/>
        </w:tabs>
        <w:spacing w:after="200" w:line="276" w:lineRule="auto"/>
        <w:rPr>
          <w:rFonts w:ascii="Times New Roman" w:hAnsi="Times New Roman" w:eastAsia="Times New Roman" w:cs="Times New Roman"/>
          <w:sz w:val="24"/>
          <w:szCs w:val="24"/>
          <w:lang w:eastAsia="ru-RU"/>
        </w:rPr>
      </w:pPr>
    </w:p>
    <w:p w14:paraId="4FC8EDD3">
      <w:pPr>
        <w:tabs>
          <w:tab w:val="left" w:pos="9195"/>
        </w:tabs>
        <w:spacing w:after="200" w:line="276" w:lineRule="auto"/>
        <w:rPr>
          <w:rFonts w:ascii="Times New Roman" w:hAnsi="Times New Roman" w:eastAsia="Times New Roman" w:cs="Times New Roman"/>
          <w:sz w:val="24"/>
          <w:szCs w:val="24"/>
          <w:lang w:eastAsia="ru-RU"/>
        </w:rPr>
      </w:pPr>
    </w:p>
    <w:p w14:paraId="63735934">
      <w:pPr>
        <w:tabs>
          <w:tab w:val="left" w:pos="9195"/>
        </w:tabs>
        <w:spacing w:after="200" w:line="276" w:lineRule="auto"/>
        <w:rPr>
          <w:rFonts w:ascii="Times New Roman" w:hAnsi="Times New Roman" w:eastAsia="Times New Roman" w:cs="Times New Roman"/>
          <w:sz w:val="24"/>
          <w:szCs w:val="24"/>
          <w:lang w:eastAsia="ru-RU"/>
        </w:rPr>
      </w:pPr>
    </w:p>
    <w:p w14:paraId="271E0E6B">
      <w:pPr>
        <w:tabs>
          <w:tab w:val="left" w:pos="9195"/>
        </w:tabs>
        <w:spacing w:after="200" w:line="276" w:lineRule="auto"/>
        <w:rPr>
          <w:rFonts w:ascii="Times New Roman" w:hAnsi="Times New Roman" w:eastAsia="Times New Roman" w:cs="Times New Roman"/>
          <w:sz w:val="24"/>
          <w:szCs w:val="24"/>
          <w:lang w:eastAsia="ru-RU"/>
        </w:rPr>
      </w:pPr>
    </w:p>
    <w:p w14:paraId="1435D16B">
      <w:pPr>
        <w:tabs>
          <w:tab w:val="left" w:pos="9195"/>
        </w:tabs>
        <w:spacing w:after="200" w:line="276" w:lineRule="auto"/>
        <w:rPr>
          <w:rFonts w:ascii="Times New Roman" w:hAnsi="Times New Roman" w:eastAsia="Times New Roman" w:cs="Times New Roman"/>
          <w:sz w:val="24"/>
          <w:szCs w:val="24"/>
          <w:lang w:eastAsia="ru-RU"/>
        </w:rPr>
      </w:pPr>
    </w:p>
    <w:p w14:paraId="3199B9FB">
      <w:pPr>
        <w:tabs>
          <w:tab w:val="left" w:pos="9195"/>
        </w:tabs>
        <w:spacing w:after="200" w:line="276" w:lineRule="auto"/>
        <w:rPr>
          <w:rFonts w:ascii="Times New Roman" w:hAnsi="Times New Roman" w:eastAsia="Times New Roman" w:cs="Times New Roman"/>
          <w:sz w:val="24"/>
          <w:szCs w:val="24"/>
          <w:lang w:eastAsia="ru-RU"/>
        </w:rPr>
      </w:pPr>
    </w:p>
    <w:p w14:paraId="4087D270">
      <w:pPr>
        <w:tabs>
          <w:tab w:val="left" w:pos="9195"/>
        </w:tabs>
        <w:spacing w:after="200" w:line="276" w:lineRule="auto"/>
        <w:rPr>
          <w:rFonts w:ascii="Times New Roman" w:hAnsi="Times New Roman" w:eastAsia="Times New Roman" w:cs="Times New Roman"/>
          <w:sz w:val="24"/>
          <w:szCs w:val="24"/>
          <w:lang w:eastAsia="ru-RU"/>
        </w:rPr>
      </w:pPr>
    </w:p>
    <w:p w14:paraId="62978F3C">
      <w:pPr>
        <w:tabs>
          <w:tab w:val="left" w:pos="9195"/>
        </w:tabs>
        <w:spacing w:after="20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6</w:t>
      </w:r>
    </w:p>
    <w:p w14:paraId="6B5ECEE5">
      <w:pPr>
        <w:tabs>
          <w:tab w:val="left" w:pos="9195"/>
        </w:tabs>
        <w:spacing w:after="20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 договору _______________</w:t>
      </w:r>
    </w:p>
    <w:p w14:paraId="42C1B7F3">
      <w:pPr>
        <w:tabs>
          <w:tab w:val="left" w:pos="9195"/>
        </w:tabs>
        <w:spacing w:after="20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 ___ ____________ 202  г.</w:t>
      </w:r>
    </w:p>
    <w:p w14:paraId="43BB6E24">
      <w:pPr>
        <w:tabs>
          <w:tab w:val="left" w:pos="9195"/>
        </w:tabs>
        <w:spacing w:after="200" w:line="276" w:lineRule="auto"/>
        <w:jc w:val="right"/>
        <w:rPr>
          <w:rFonts w:ascii="Times New Roman" w:hAnsi="Times New Roman" w:eastAsia="Times New Roman" w:cs="Times New Roman"/>
          <w:sz w:val="24"/>
          <w:szCs w:val="24"/>
          <w:lang w:eastAsia="ru-RU"/>
        </w:rPr>
      </w:pPr>
    </w:p>
    <w:p w14:paraId="5B5F78FB">
      <w:pPr>
        <w:tabs>
          <w:tab w:val="left" w:pos="9195"/>
        </w:tabs>
        <w:spacing w:after="200" w:line="276" w:lineRule="auto"/>
        <w:rPr>
          <w:rFonts w:ascii="Times New Roman" w:hAnsi="Times New Roman" w:eastAsia="Times New Roman" w:cs="Times New Roman"/>
          <w:sz w:val="24"/>
          <w:szCs w:val="24"/>
          <w:lang w:eastAsia="ru-RU"/>
        </w:rPr>
      </w:pPr>
      <w:bookmarkStart w:id="5" w:name="_Hlk226704029"/>
    </w:p>
    <w:p w14:paraId="526492A5">
      <w:pPr>
        <w:tabs>
          <w:tab w:val="left" w:pos="9195"/>
        </w:tabs>
        <w:spacing w:after="200" w:line="276" w:lineRule="auto"/>
        <w:jc w:val="right"/>
        <w:rPr>
          <w:rFonts w:ascii="Times New Roman" w:hAnsi="Times New Roman" w:eastAsia="Times New Roman" w:cs="Times New Roman"/>
          <w:sz w:val="28"/>
          <w:szCs w:val="28"/>
          <w:lang w:eastAsia="ru-RU"/>
        </w:rPr>
      </w:pPr>
    </w:p>
    <w:p w14:paraId="0E5AAB9B">
      <w:pPr>
        <w:spacing w:after="0" w:line="276"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Регламент оформления информационных стендов при выполнении работ по капитальному ремонту многоквартирных домов</w:t>
      </w:r>
    </w:p>
    <w:p w14:paraId="47761434">
      <w:pPr>
        <w:tabs>
          <w:tab w:val="left" w:pos="3690"/>
        </w:tabs>
        <w:jc w:val="center"/>
        <w:rPr>
          <w:rFonts w:ascii="Times New Roman" w:hAnsi="Times New Roman" w:cs="Times New Roman"/>
          <w:sz w:val="28"/>
          <w:szCs w:val="28"/>
        </w:rPr>
      </w:pPr>
      <w:r>
        <w:rPr>
          <w:rFonts w:ascii="Times New Roman" w:hAnsi="Times New Roman" w:cs="Times New Roman"/>
          <w:sz w:val="28"/>
          <w:szCs w:val="28"/>
        </w:rPr>
        <w:t>(размещается отдельным файлом)</w:t>
      </w:r>
    </w:p>
    <w:p w14:paraId="6B8BE601">
      <w:pPr>
        <w:tabs>
          <w:tab w:val="left" w:pos="9195"/>
        </w:tabs>
        <w:spacing w:after="200" w:line="276" w:lineRule="auto"/>
        <w:jc w:val="right"/>
        <w:rPr>
          <w:rFonts w:ascii="Times New Roman" w:hAnsi="Times New Roman" w:eastAsia="Times New Roman" w:cs="Times New Roman"/>
          <w:sz w:val="28"/>
          <w:szCs w:val="28"/>
          <w:lang w:eastAsia="ru-RU"/>
        </w:rPr>
      </w:pPr>
    </w:p>
    <w:p w14:paraId="35C5B556">
      <w:pPr>
        <w:tabs>
          <w:tab w:val="left" w:pos="9195"/>
        </w:tabs>
        <w:spacing w:after="200" w:line="276" w:lineRule="auto"/>
        <w:jc w:val="right"/>
        <w:rPr>
          <w:rFonts w:ascii="Times New Roman" w:hAnsi="Times New Roman" w:eastAsia="Times New Roman" w:cs="Times New Roman"/>
          <w:sz w:val="28"/>
          <w:szCs w:val="28"/>
          <w:lang w:eastAsia="ru-RU"/>
        </w:rPr>
      </w:pPr>
    </w:p>
    <w:p w14:paraId="00C96C7E">
      <w:pPr>
        <w:tabs>
          <w:tab w:val="left" w:pos="9195"/>
        </w:tabs>
        <w:spacing w:after="200" w:line="276" w:lineRule="auto"/>
        <w:jc w:val="right"/>
        <w:rPr>
          <w:rFonts w:ascii="Times New Roman" w:hAnsi="Times New Roman" w:eastAsia="Times New Roman" w:cs="Times New Roman"/>
          <w:sz w:val="28"/>
          <w:szCs w:val="28"/>
          <w:lang w:eastAsia="ru-RU"/>
        </w:rPr>
      </w:pPr>
    </w:p>
    <w:p w14:paraId="0CB1D460">
      <w:pPr>
        <w:tabs>
          <w:tab w:val="left" w:pos="9195"/>
        </w:tabs>
        <w:spacing w:after="200" w:line="276" w:lineRule="auto"/>
        <w:jc w:val="right"/>
        <w:rPr>
          <w:rFonts w:ascii="Times New Roman" w:hAnsi="Times New Roman" w:eastAsia="Times New Roman" w:cs="Times New Roman"/>
          <w:sz w:val="28"/>
          <w:szCs w:val="28"/>
          <w:lang w:eastAsia="ru-RU"/>
        </w:rPr>
      </w:pPr>
    </w:p>
    <w:p w14:paraId="6655E07F">
      <w:pPr>
        <w:tabs>
          <w:tab w:val="left" w:pos="9195"/>
        </w:tabs>
        <w:spacing w:after="200" w:line="276" w:lineRule="auto"/>
        <w:jc w:val="right"/>
        <w:rPr>
          <w:rFonts w:ascii="Times New Roman" w:hAnsi="Times New Roman" w:eastAsia="Times New Roman" w:cs="Times New Roman"/>
          <w:sz w:val="28"/>
          <w:szCs w:val="28"/>
          <w:lang w:eastAsia="ru-RU"/>
        </w:rPr>
      </w:pPr>
    </w:p>
    <w:p w14:paraId="1186BF29">
      <w:pPr>
        <w:tabs>
          <w:tab w:val="left" w:pos="9195"/>
        </w:tabs>
        <w:spacing w:after="200" w:line="276" w:lineRule="auto"/>
        <w:jc w:val="right"/>
        <w:rPr>
          <w:rFonts w:ascii="Times New Roman" w:hAnsi="Times New Roman" w:eastAsia="Times New Roman" w:cs="Times New Roman"/>
          <w:sz w:val="28"/>
          <w:szCs w:val="28"/>
          <w:lang w:eastAsia="ru-RU"/>
        </w:rPr>
      </w:pPr>
    </w:p>
    <w:p w14:paraId="7A3D2F6A">
      <w:pPr>
        <w:tabs>
          <w:tab w:val="left" w:pos="9195"/>
        </w:tabs>
        <w:spacing w:after="200" w:line="276" w:lineRule="auto"/>
        <w:jc w:val="right"/>
        <w:rPr>
          <w:rFonts w:ascii="Times New Roman" w:hAnsi="Times New Roman" w:eastAsia="Times New Roman" w:cs="Times New Roman"/>
          <w:sz w:val="28"/>
          <w:szCs w:val="28"/>
          <w:lang w:eastAsia="ru-RU"/>
        </w:rPr>
      </w:pPr>
    </w:p>
    <w:p w14:paraId="75B84FCF">
      <w:pPr>
        <w:tabs>
          <w:tab w:val="left" w:pos="9195"/>
        </w:tabs>
        <w:spacing w:after="200" w:line="276" w:lineRule="auto"/>
        <w:jc w:val="right"/>
        <w:rPr>
          <w:rFonts w:ascii="Times New Roman" w:hAnsi="Times New Roman" w:eastAsia="Times New Roman" w:cs="Times New Roman"/>
          <w:sz w:val="28"/>
          <w:szCs w:val="28"/>
          <w:lang w:eastAsia="ru-RU"/>
        </w:rPr>
      </w:pPr>
    </w:p>
    <w:p w14:paraId="71DE903D">
      <w:pPr>
        <w:tabs>
          <w:tab w:val="left" w:pos="9195"/>
        </w:tabs>
        <w:spacing w:after="200" w:line="276" w:lineRule="auto"/>
        <w:jc w:val="right"/>
        <w:rPr>
          <w:rFonts w:ascii="Times New Roman" w:hAnsi="Times New Roman" w:eastAsia="Times New Roman" w:cs="Times New Roman"/>
          <w:sz w:val="28"/>
          <w:szCs w:val="28"/>
          <w:lang w:eastAsia="ru-RU"/>
        </w:rPr>
      </w:pPr>
    </w:p>
    <w:p w14:paraId="5F0C3977">
      <w:pPr>
        <w:tabs>
          <w:tab w:val="left" w:pos="9195"/>
        </w:tabs>
        <w:spacing w:after="200" w:line="276" w:lineRule="auto"/>
        <w:jc w:val="right"/>
        <w:rPr>
          <w:rFonts w:ascii="Times New Roman" w:hAnsi="Times New Roman" w:eastAsia="Times New Roman" w:cs="Times New Roman"/>
          <w:sz w:val="28"/>
          <w:szCs w:val="28"/>
          <w:lang w:eastAsia="ru-RU"/>
        </w:rPr>
      </w:pPr>
    </w:p>
    <w:p w14:paraId="335272E5">
      <w:pPr>
        <w:tabs>
          <w:tab w:val="left" w:pos="9195"/>
        </w:tabs>
        <w:spacing w:after="200" w:line="276" w:lineRule="auto"/>
        <w:jc w:val="right"/>
        <w:rPr>
          <w:rFonts w:ascii="Times New Roman" w:hAnsi="Times New Roman" w:eastAsia="Times New Roman" w:cs="Times New Roman"/>
          <w:sz w:val="28"/>
          <w:szCs w:val="28"/>
          <w:lang w:eastAsia="ru-RU"/>
        </w:rPr>
      </w:pPr>
    </w:p>
    <w:p w14:paraId="2F05D8CB">
      <w:pPr>
        <w:tabs>
          <w:tab w:val="left" w:pos="9195"/>
        </w:tabs>
        <w:spacing w:after="200" w:line="276" w:lineRule="auto"/>
        <w:jc w:val="right"/>
        <w:rPr>
          <w:rFonts w:ascii="Times New Roman" w:hAnsi="Times New Roman" w:eastAsia="Times New Roman" w:cs="Times New Roman"/>
          <w:sz w:val="28"/>
          <w:szCs w:val="28"/>
          <w:lang w:eastAsia="ru-RU"/>
        </w:rPr>
      </w:pPr>
    </w:p>
    <w:p w14:paraId="3526EEDE">
      <w:pPr>
        <w:tabs>
          <w:tab w:val="left" w:pos="9195"/>
        </w:tabs>
        <w:spacing w:after="200" w:line="276" w:lineRule="auto"/>
        <w:jc w:val="right"/>
        <w:rPr>
          <w:rFonts w:ascii="Times New Roman" w:hAnsi="Times New Roman" w:eastAsia="Times New Roman" w:cs="Times New Roman"/>
          <w:sz w:val="28"/>
          <w:szCs w:val="28"/>
          <w:lang w:eastAsia="ru-RU"/>
        </w:rPr>
      </w:pPr>
    </w:p>
    <w:p w14:paraId="41212048">
      <w:pPr>
        <w:tabs>
          <w:tab w:val="left" w:pos="9195"/>
        </w:tabs>
        <w:spacing w:after="200" w:line="276" w:lineRule="auto"/>
        <w:jc w:val="right"/>
        <w:rPr>
          <w:rFonts w:ascii="Times New Roman" w:hAnsi="Times New Roman" w:eastAsia="Times New Roman" w:cs="Times New Roman"/>
          <w:sz w:val="28"/>
          <w:szCs w:val="28"/>
          <w:lang w:eastAsia="ru-RU"/>
        </w:rPr>
      </w:pPr>
    </w:p>
    <w:p w14:paraId="6CBFDDC1">
      <w:pPr>
        <w:tabs>
          <w:tab w:val="left" w:pos="9195"/>
        </w:tabs>
        <w:spacing w:after="200" w:line="276" w:lineRule="auto"/>
        <w:jc w:val="right"/>
        <w:rPr>
          <w:rFonts w:ascii="Times New Roman" w:hAnsi="Times New Roman" w:eastAsia="Times New Roman" w:cs="Times New Roman"/>
          <w:sz w:val="28"/>
          <w:szCs w:val="28"/>
          <w:lang w:eastAsia="ru-RU"/>
        </w:rPr>
      </w:pPr>
    </w:p>
    <w:p w14:paraId="1C6E8A17">
      <w:pPr>
        <w:tabs>
          <w:tab w:val="left" w:pos="9195"/>
        </w:tabs>
        <w:spacing w:after="200" w:line="276" w:lineRule="auto"/>
        <w:jc w:val="right"/>
        <w:rPr>
          <w:rFonts w:ascii="Times New Roman" w:hAnsi="Times New Roman" w:eastAsia="Times New Roman" w:cs="Times New Roman"/>
          <w:sz w:val="28"/>
          <w:szCs w:val="28"/>
          <w:lang w:eastAsia="ru-RU"/>
        </w:rPr>
      </w:pPr>
    </w:p>
    <w:p w14:paraId="3E4DB8D9">
      <w:pPr>
        <w:tabs>
          <w:tab w:val="left" w:pos="9195"/>
        </w:tabs>
        <w:spacing w:after="200" w:line="276" w:lineRule="auto"/>
        <w:jc w:val="right"/>
        <w:rPr>
          <w:rFonts w:ascii="Times New Roman" w:hAnsi="Times New Roman" w:eastAsia="Times New Roman" w:cs="Times New Roman"/>
          <w:sz w:val="28"/>
          <w:szCs w:val="28"/>
          <w:lang w:eastAsia="ru-RU"/>
        </w:rPr>
      </w:pPr>
    </w:p>
    <w:p w14:paraId="492E64C5">
      <w:pPr>
        <w:tabs>
          <w:tab w:val="left" w:pos="9195"/>
        </w:tabs>
        <w:spacing w:after="200" w:line="276" w:lineRule="auto"/>
        <w:jc w:val="right"/>
        <w:rPr>
          <w:rFonts w:ascii="Times New Roman" w:hAnsi="Times New Roman" w:eastAsia="Times New Roman" w:cs="Times New Roman"/>
          <w:sz w:val="28"/>
          <w:szCs w:val="28"/>
          <w:lang w:eastAsia="ru-RU"/>
        </w:rPr>
      </w:pPr>
    </w:p>
    <w:p w14:paraId="38C4AB4B">
      <w:pPr>
        <w:tabs>
          <w:tab w:val="left" w:pos="9195"/>
        </w:tabs>
        <w:spacing w:after="200" w:line="276" w:lineRule="auto"/>
        <w:jc w:val="right"/>
        <w:rPr>
          <w:rFonts w:ascii="Times New Roman" w:hAnsi="Times New Roman" w:eastAsia="Times New Roman" w:cs="Times New Roman"/>
          <w:sz w:val="28"/>
          <w:szCs w:val="28"/>
          <w:lang w:eastAsia="ru-RU"/>
        </w:rPr>
      </w:pPr>
    </w:p>
    <w:p w14:paraId="5FD76318">
      <w:pPr>
        <w:tabs>
          <w:tab w:val="left" w:pos="9195"/>
        </w:tabs>
        <w:spacing w:after="20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№7</w:t>
      </w:r>
    </w:p>
    <w:p w14:paraId="65018056">
      <w:pPr>
        <w:tabs>
          <w:tab w:val="left" w:pos="9195"/>
        </w:tabs>
        <w:spacing w:after="20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 договору _______________</w:t>
      </w:r>
    </w:p>
    <w:p w14:paraId="05A53D4F">
      <w:pPr>
        <w:tabs>
          <w:tab w:val="left" w:pos="9195"/>
        </w:tabs>
        <w:spacing w:after="20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 ___ ____________ 202  г.</w:t>
      </w:r>
    </w:p>
    <w:bookmarkEnd w:id="5"/>
    <w:tbl>
      <w:tblPr>
        <w:tblStyle w:val="8"/>
        <w:tblW w:w="10206" w:type="dxa"/>
        <w:tblInd w:w="-567" w:type="dxa"/>
        <w:tblLayout w:type="fixed"/>
        <w:tblCellMar>
          <w:top w:w="0" w:type="dxa"/>
          <w:left w:w="108" w:type="dxa"/>
          <w:bottom w:w="0" w:type="dxa"/>
          <w:right w:w="108" w:type="dxa"/>
        </w:tblCellMar>
      </w:tblPr>
      <w:tblGrid>
        <w:gridCol w:w="1158"/>
        <w:gridCol w:w="4229"/>
        <w:gridCol w:w="992"/>
        <w:gridCol w:w="1559"/>
        <w:gridCol w:w="1560"/>
        <w:gridCol w:w="141"/>
        <w:gridCol w:w="567"/>
      </w:tblGrid>
      <w:tr w14:paraId="0928410A">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2F2DBFEA">
            <w:pPr>
              <w:spacing w:after="0" w:line="240" w:lineRule="auto"/>
              <w:jc w:val="right"/>
              <w:rPr>
                <w:rFonts w:ascii="Times New Roman" w:hAnsi="Times New Roman" w:eastAsia="Times New Roman" w:cs="Times New Roman"/>
                <w:sz w:val="24"/>
                <w:szCs w:val="24"/>
                <w:lang w:eastAsia="ru-RU"/>
              </w:rPr>
            </w:pPr>
            <w:bookmarkStart w:id="6" w:name="RANGE!A1:F60"/>
            <w:r>
              <w:rPr>
                <w:rFonts w:ascii="Times New Roman" w:hAnsi="Times New Roman" w:eastAsia="Times New Roman" w:cs="Times New Roman"/>
                <w:sz w:val="24"/>
                <w:szCs w:val="24"/>
                <w:lang w:eastAsia="ru-RU"/>
              </w:rPr>
              <w:t>УТВЕРЖДАЮ</w:t>
            </w:r>
            <w:bookmarkEnd w:id="6"/>
          </w:p>
        </w:tc>
      </w:tr>
      <w:tr w14:paraId="70D125F2">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6853C59E">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Зам.директора Фонда</w:t>
            </w:r>
          </w:p>
        </w:tc>
      </w:tr>
      <w:tr w14:paraId="63BE4FD5">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22A9B62B">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капитального ремонта</w:t>
            </w:r>
          </w:p>
        </w:tc>
      </w:tr>
      <w:tr w14:paraId="652A01EA">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170991C5">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многоквартирных домов</w:t>
            </w:r>
          </w:p>
        </w:tc>
      </w:tr>
      <w:tr w14:paraId="4A1729D6">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17985590">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Воронежской области</w:t>
            </w:r>
          </w:p>
        </w:tc>
      </w:tr>
      <w:tr w14:paraId="03B07FF3">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75ACDD3E">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r w14:paraId="39B488A6">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25293A76">
            <w:pPr>
              <w:spacing w:after="0" w:line="240" w:lineRule="auto"/>
              <w:jc w:val="right"/>
              <w:rPr>
                <w:rFonts w:ascii="Arial" w:hAnsi="Arial" w:eastAsia="Times New Roman" w:cs="Arial"/>
                <w:sz w:val="20"/>
                <w:szCs w:val="20"/>
                <w:lang w:eastAsia="ru-RU"/>
              </w:rPr>
            </w:pPr>
            <w:r>
              <w:rPr>
                <w:rFonts w:ascii="Arial" w:hAnsi="Arial" w:eastAsia="Times New Roman" w:cs="Arial"/>
                <w:sz w:val="20"/>
                <w:szCs w:val="20"/>
                <w:lang w:eastAsia="ru-RU"/>
              </w:rPr>
              <w:t>___________________________</w:t>
            </w:r>
          </w:p>
        </w:tc>
      </w:tr>
      <w:tr w14:paraId="5BC9C291">
        <w:tblPrEx>
          <w:tblCellMar>
            <w:top w:w="0" w:type="dxa"/>
            <w:left w:w="108" w:type="dxa"/>
            <w:bottom w:w="0" w:type="dxa"/>
            <w:right w:w="108" w:type="dxa"/>
          </w:tblCellMar>
        </w:tblPrEx>
        <w:trPr>
          <w:gridAfter w:val="1"/>
          <w:wAfter w:w="567" w:type="dxa"/>
          <w:trHeight w:val="255" w:hRule="atLeast"/>
        </w:trPr>
        <w:tc>
          <w:tcPr>
            <w:tcW w:w="1158" w:type="dxa"/>
            <w:tcBorders>
              <w:top w:val="nil"/>
              <w:left w:val="nil"/>
              <w:bottom w:val="nil"/>
              <w:right w:val="nil"/>
            </w:tcBorders>
            <w:shd w:val="clear" w:color="000000" w:fill="FFFFFF"/>
            <w:noWrap/>
            <w:vAlign w:val="bottom"/>
          </w:tcPr>
          <w:p w14:paraId="5DEB2297">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4229" w:type="dxa"/>
            <w:tcBorders>
              <w:top w:val="nil"/>
              <w:left w:val="nil"/>
              <w:bottom w:val="nil"/>
              <w:right w:val="nil"/>
            </w:tcBorders>
            <w:shd w:val="clear" w:color="000000" w:fill="FFFFFF"/>
            <w:vAlign w:val="bottom"/>
          </w:tcPr>
          <w:p w14:paraId="209AF657">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992" w:type="dxa"/>
            <w:tcBorders>
              <w:top w:val="nil"/>
              <w:left w:val="nil"/>
              <w:bottom w:val="nil"/>
              <w:right w:val="nil"/>
            </w:tcBorders>
            <w:shd w:val="clear" w:color="000000" w:fill="FFFFFF"/>
            <w:noWrap/>
            <w:vAlign w:val="bottom"/>
          </w:tcPr>
          <w:p w14:paraId="73E92844">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1559" w:type="dxa"/>
            <w:tcBorders>
              <w:top w:val="nil"/>
              <w:left w:val="nil"/>
              <w:bottom w:val="nil"/>
              <w:right w:val="nil"/>
            </w:tcBorders>
            <w:shd w:val="clear" w:color="000000" w:fill="FFFFFF"/>
            <w:noWrap/>
            <w:vAlign w:val="bottom"/>
          </w:tcPr>
          <w:p w14:paraId="52BAAF8A">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701" w:type="dxa"/>
            <w:gridSpan w:val="2"/>
            <w:tcBorders>
              <w:top w:val="nil"/>
              <w:left w:val="nil"/>
              <w:bottom w:val="nil"/>
              <w:right w:val="nil"/>
            </w:tcBorders>
            <w:noWrap/>
          </w:tcPr>
          <w:p w14:paraId="5EED1E44">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[подпись (инициалы, фамилия)]</w:t>
            </w:r>
          </w:p>
          <w:p w14:paraId="49AF0E70">
            <w:pPr>
              <w:spacing w:after="0" w:line="240" w:lineRule="auto"/>
              <w:jc w:val="center"/>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w:t>
            </w:r>
          </w:p>
        </w:tc>
      </w:tr>
      <w:tr w14:paraId="4E227D2D">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noWrap/>
            <w:vAlign w:val="bottom"/>
          </w:tcPr>
          <w:p w14:paraId="663A1362">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4229" w:type="dxa"/>
            <w:tcBorders>
              <w:top w:val="nil"/>
              <w:left w:val="nil"/>
              <w:bottom w:val="nil"/>
              <w:right w:val="nil"/>
            </w:tcBorders>
            <w:shd w:val="clear" w:color="000000" w:fill="FFFFFF"/>
            <w:vAlign w:val="bottom"/>
          </w:tcPr>
          <w:p w14:paraId="5D068738">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992" w:type="dxa"/>
            <w:tcBorders>
              <w:top w:val="nil"/>
              <w:left w:val="nil"/>
              <w:bottom w:val="nil"/>
              <w:right w:val="nil"/>
            </w:tcBorders>
            <w:shd w:val="clear" w:color="000000" w:fill="FFFFFF"/>
            <w:noWrap/>
            <w:vAlign w:val="bottom"/>
          </w:tcPr>
          <w:p w14:paraId="5E7E4968">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1559" w:type="dxa"/>
            <w:tcBorders>
              <w:top w:val="nil"/>
              <w:left w:val="nil"/>
              <w:bottom w:val="nil"/>
              <w:right w:val="nil"/>
            </w:tcBorders>
            <w:shd w:val="clear" w:color="000000" w:fill="FFFFFF"/>
            <w:noWrap/>
            <w:vAlign w:val="bottom"/>
          </w:tcPr>
          <w:p w14:paraId="2DD3015C">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1560" w:type="dxa"/>
            <w:tcBorders>
              <w:top w:val="nil"/>
              <w:left w:val="nil"/>
              <w:bottom w:val="nil"/>
              <w:right w:val="nil"/>
            </w:tcBorders>
            <w:shd w:val="clear" w:color="000000" w:fill="FFFFFF"/>
            <w:noWrap/>
            <w:vAlign w:val="bottom"/>
          </w:tcPr>
          <w:p w14:paraId="12E7F374">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708" w:type="dxa"/>
            <w:gridSpan w:val="2"/>
            <w:tcBorders>
              <w:top w:val="nil"/>
              <w:left w:val="nil"/>
              <w:bottom w:val="nil"/>
              <w:right w:val="nil"/>
            </w:tcBorders>
            <w:shd w:val="clear" w:color="000000" w:fill="FFFFFF"/>
            <w:noWrap/>
          </w:tcPr>
          <w:p w14:paraId="67735220">
            <w:pPr>
              <w:spacing w:after="0" w:line="240" w:lineRule="auto"/>
              <w:jc w:val="center"/>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w:t>
            </w:r>
          </w:p>
        </w:tc>
      </w:tr>
      <w:tr w14:paraId="6C479E4C">
        <w:tblPrEx>
          <w:tblCellMar>
            <w:top w:w="0" w:type="dxa"/>
            <w:left w:w="108" w:type="dxa"/>
            <w:bottom w:w="0" w:type="dxa"/>
            <w:right w:w="108" w:type="dxa"/>
          </w:tblCellMar>
        </w:tblPrEx>
        <w:trPr>
          <w:gridAfter w:val="1"/>
          <w:wAfter w:w="567" w:type="dxa"/>
          <w:trHeight w:val="140" w:hRule="atLeast"/>
        </w:trPr>
        <w:tc>
          <w:tcPr>
            <w:tcW w:w="9639" w:type="dxa"/>
            <w:gridSpan w:val="6"/>
            <w:tcBorders>
              <w:top w:val="nil"/>
              <w:left w:val="nil"/>
              <w:bottom w:val="nil"/>
              <w:right w:val="nil"/>
            </w:tcBorders>
            <w:shd w:val="clear" w:color="000000" w:fill="FFFFFF"/>
            <w:noWrap/>
            <w:vAlign w:val="center"/>
          </w:tcPr>
          <w:p w14:paraId="1C29023D">
            <w:pPr>
              <w:spacing w:after="0" w:line="240" w:lineRule="auto"/>
              <w:jc w:val="center"/>
              <w:rPr>
                <w:rFonts w:ascii="Arial" w:hAnsi="Arial" w:eastAsia="Times New Roman" w:cs="Arial"/>
                <w:sz w:val="24"/>
                <w:szCs w:val="24"/>
                <w:lang w:eastAsia="ru-RU"/>
              </w:rPr>
            </w:pPr>
            <w:r>
              <w:rPr>
                <w:rFonts w:ascii="Arial" w:hAnsi="Arial" w:eastAsia="Times New Roman" w:cs="Arial"/>
                <w:sz w:val="24"/>
                <w:szCs w:val="24"/>
                <w:lang w:eastAsia="ru-RU"/>
              </w:rPr>
              <w:t>ВЕДОМОСТЬ ИЗМЕНЕНИЯ ОБЪЕМОВ РАБОТ</w:t>
            </w:r>
          </w:p>
        </w:tc>
      </w:tr>
      <w:tr w14:paraId="13FFD7B1">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noWrap/>
            <w:vAlign w:val="center"/>
          </w:tcPr>
          <w:p w14:paraId="1290B609">
            <w:pPr>
              <w:spacing w:after="0" w:line="240" w:lineRule="auto"/>
              <w:jc w:val="center"/>
              <w:rPr>
                <w:rFonts w:ascii="Calibri" w:hAnsi="Calibri" w:eastAsia="Times New Roman" w:cs="Calibri"/>
                <w:sz w:val="20"/>
                <w:szCs w:val="20"/>
                <w:lang w:eastAsia="ru-RU"/>
              </w:rPr>
            </w:pPr>
            <w:r>
              <w:rPr>
                <w:rFonts w:ascii="Calibri" w:hAnsi="Calibri" w:eastAsia="Times New Roman" w:cs="Calibri"/>
                <w:sz w:val="20"/>
                <w:szCs w:val="20"/>
                <w:lang w:eastAsia="ru-RU"/>
              </w:rPr>
              <w:t> </w:t>
            </w:r>
          </w:p>
        </w:tc>
        <w:tc>
          <w:tcPr>
            <w:tcW w:w="4229" w:type="dxa"/>
            <w:tcBorders>
              <w:top w:val="nil"/>
              <w:left w:val="nil"/>
              <w:bottom w:val="nil"/>
              <w:right w:val="nil"/>
            </w:tcBorders>
            <w:shd w:val="clear" w:color="000000" w:fill="FFFFFF"/>
            <w:noWrap/>
            <w:vAlign w:val="center"/>
          </w:tcPr>
          <w:p w14:paraId="54A42473">
            <w:pPr>
              <w:spacing w:after="0" w:line="240" w:lineRule="auto"/>
              <w:jc w:val="center"/>
              <w:rPr>
                <w:rFonts w:ascii="Calibri" w:hAnsi="Calibri" w:eastAsia="Times New Roman" w:cs="Calibri"/>
                <w:sz w:val="20"/>
                <w:szCs w:val="20"/>
                <w:lang w:eastAsia="ru-RU"/>
              </w:rPr>
            </w:pPr>
            <w:r>
              <w:rPr>
                <w:rFonts w:ascii="Calibri" w:hAnsi="Calibri" w:eastAsia="Times New Roman" w:cs="Calibri"/>
                <w:sz w:val="20"/>
                <w:szCs w:val="20"/>
                <w:lang w:eastAsia="ru-RU"/>
              </w:rPr>
              <w:t> </w:t>
            </w:r>
          </w:p>
        </w:tc>
        <w:tc>
          <w:tcPr>
            <w:tcW w:w="992" w:type="dxa"/>
            <w:tcBorders>
              <w:top w:val="nil"/>
              <w:left w:val="nil"/>
              <w:bottom w:val="nil"/>
              <w:right w:val="nil"/>
            </w:tcBorders>
            <w:shd w:val="clear" w:color="000000" w:fill="FFFFFF"/>
            <w:noWrap/>
            <w:vAlign w:val="center"/>
          </w:tcPr>
          <w:p w14:paraId="38173DEC">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c>
          <w:tcPr>
            <w:tcW w:w="1559" w:type="dxa"/>
            <w:tcBorders>
              <w:top w:val="nil"/>
              <w:left w:val="nil"/>
              <w:bottom w:val="nil"/>
              <w:right w:val="nil"/>
            </w:tcBorders>
            <w:shd w:val="clear" w:color="000000" w:fill="FFFFFF"/>
            <w:noWrap/>
            <w:vAlign w:val="center"/>
          </w:tcPr>
          <w:p w14:paraId="6EAF6105">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c>
          <w:tcPr>
            <w:tcW w:w="1560" w:type="dxa"/>
            <w:tcBorders>
              <w:top w:val="nil"/>
              <w:left w:val="nil"/>
              <w:bottom w:val="nil"/>
              <w:right w:val="nil"/>
            </w:tcBorders>
            <w:shd w:val="clear" w:color="000000" w:fill="FFFFFF"/>
            <w:noWrap/>
            <w:vAlign w:val="center"/>
          </w:tcPr>
          <w:p w14:paraId="5929F84C">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c>
          <w:tcPr>
            <w:tcW w:w="708" w:type="dxa"/>
            <w:gridSpan w:val="2"/>
            <w:tcBorders>
              <w:top w:val="nil"/>
              <w:left w:val="nil"/>
              <w:bottom w:val="nil"/>
              <w:right w:val="nil"/>
            </w:tcBorders>
            <w:shd w:val="clear" w:color="000000" w:fill="FFFFFF"/>
            <w:noWrap/>
            <w:vAlign w:val="center"/>
          </w:tcPr>
          <w:p w14:paraId="3A2762A3">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r>
      <w:tr w14:paraId="23FE8401">
        <w:tblPrEx>
          <w:tblCellMar>
            <w:top w:w="0" w:type="dxa"/>
            <w:left w:w="108" w:type="dxa"/>
            <w:bottom w:w="0" w:type="dxa"/>
            <w:right w:w="108" w:type="dxa"/>
          </w:tblCellMar>
        </w:tblPrEx>
        <w:trPr>
          <w:gridAfter w:val="1"/>
          <w:wAfter w:w="567" w:type="dxa"/>
          <w:trHeight w:val="255" w:hRule="atLeast"/>
        </w:trPr>
        <w:tc>
          <w:tcPr>
            <w:tcW w:w="5387" w:type="dxa"/>
            <w:gridSpan w:val="2"/>
            <w:tcBorders>
              <w:top w:val="nil"/>
              <w:left w:val="nil"/>
              <w:bottom w:val="nil"/>
              <w:right w:val="nil"/>
            </w:tcBorders>
            <w:shd w:val="clear" w:color="000000" w:fill="FFFFFF"/>
            <w:noWrap/>
            <w:vAlign w:val="center"/>
          </w:tcPr>
          <w:p w14:paraId="590257EC">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г. Воронеж</w:t>
            </w:r>
          </w:p>
        </w:tc>
        <w:tc>
          <w:tcPr>
            <w:tcW w:w="992" w:type="dxa"/>
            <w:tcBorders>
              <w:top w:val="nil"/>
              <w:left w:val="nil"/>
              <w:bottom w:val="nil"/>
              <w:right w:val="nil"/>
            </w:tcBorders>
            <w:shd w:val="clear" w:color="000000" w:fill="FFFFFF"/>
            <w:noWrap/>
            <w:vAlign w:val="center"/>
          </w:tcPr>
          <w:p w14:paraId="49F3E288">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3260" w:type="dxa"/>
            <w:gridSpan w:val="3"/>
            <w:tcBorders>
              <w:top w:val="nil"/>
              <w:left w:val="nil"/>
              <w:bottom w:val="nil"/>
              <w:right w:val="nil"/>
            </w:tcBorders>
            <w:shd w:val="clear" w:color="000000" w:fill="FFFFFF"/>
            <w:noWrap/>
            <w:vAlign w:val="center"/>
          </w:tcPr>
          <w:p w14:paraId="2C466788">
            <w:pPr>
              <w:spacing w:after="0" w:line="240" w:lineRule="auto"/>
              <w:jc w:val="right"/>
              <w:rPr>
                <w:rFonts w:ascii="Arial" w:hAnsi="Arial" w:eastAsia="Times New Roman" w:cs="Arial"/>
                <w:sz w:val="20"/>
                <w:szCs w:val="20"/>
                <w:lang w:eastAsia="ru-RU"/>
              </w:rPr>
            </w:pPr>
            <w:r>
              <w:rPr>
                <w:rFonts w:ascii="Arial" w:hAnsi="Arial" w:eastAsia="Times New Roman" w:cs="Arial"/>
                <w:sz w:val="20"/>
                <w:szCs w:val="20"/>
                <w:lang w:eastAsia="ru-RU"/>
              </w:rPr>
              <w:t>__________________ 20__ г.</w:t>
            </w:r>
          </w:p>
        </w:tc>
      </w:tr>
      <w:tr w14:paraId="59168C39">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noWrap/>
            <w:vAlign w:val="center"/>
          </w:tcPr>
          <w:p w14:paraId="761AEBA8">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4229" w:type="dxa"/>
            <w:tcBorders>
              <w:top w:val="nil"/>
              <w:left w:val="nil"/>
              <w:bottom w:val="nil"/>
              <w:right w:val="nil"/>
            </w:tcBorders>
            <w:shd w:val="clear" w:color="000000" w:fill="FFFFFF"/>
            <w:noWrap/>
            <w:vAlign w:val="center"/>
          </w:tcPr>
          <w:p w14:paraId="01CF8F4F">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992" w:type="dxa"/>
            <w:tcBorders>
              <w:top w:val="nil"/>
              <w:left w:val="nil"/>
              <w:bottom w:val="nil"/>
              <w:right w:val="nil"/>
            </w:tcBorders>
            <w:shd w:val="clear" w:color="000000" w:fill="FFFFFF"/>
            <w:noWrap/>
            <w:vAlign w:val="center"/>
          </w:tcPr>
          <w:p w14:paraId="12B9862B">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tcBorders>
              <w:top w:val="nil"/>
              <w:left w:val="nil"/>
              <w:bottom w:val="nil"/>
              <w:right w:val="nil"/>
            </w:tcBorders>
            <w:shd w:val="clear" w:color="000000" w:fill="FFFFFF"/>
            <w:noWrap/>
            <w:vAlign w:val="center"/>
          </w:tcPr>
          <w:p w14:paraId="725CE980">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tcBorders>
              <w:top w:val="nil"/>
              <w:left w:val="nil"/>
              <w:bottom w:val="nil"/>
              <w:right w:val="nil"/>
            </w:tcBorders>
            <w:shd w:val="clear" w:color="000000" w:fill="FFFFFF"/>
            <w:noWrap/>
            <w:vAlign w:val="center"/>
          </w:tcPr>
          <w:p w14:paraId="7176C81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74E6E61B">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CEB7438">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noWrap/>
            <w:vAlign w:val="center"/>
          </w:tcPr>
          <w:p w14:paraId="510E4EA2">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Капитальный ремонт ____________________________________</w:t>
            </w:r>
          </w:p>
        </w:tc>
      </w:tr>
      <w:tr w14:paraId="3D50C475">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5FD65A3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многоквартирного жилого дома по адресу: _______________________________________________________</w:t>
            </w:r>
          </w:p>
        </w:tc>
      </w:tr>
      <w:tr w14:paraId="56E2559D">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vAlign w:val="center"/>
          </w:tcPr>
          <w:p w14:paraId="5E8D7E5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4229" w:type="dxa"/>
            <w:tcBorders>
              <w:top w:val="nil"/>
              <w:left w:val="nil"/>
              <w:bottom w:val="nil"/>
              <w:right w:val="nil"/>
            </w:tcBorders>
            <w:shd w:val="clear" w:color="000000" w:fill="FFFFFF"/>
            <w:vAlign w:val="center"/>
          </w:tcPr>
          <w:p w14:paraId="7535A90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992" w:type="dxa"/>
            <w:tcBorders>
              <w:top w:val="nil"/>
              <w:left w:val="nil"/>
              <w:bottom w:val="nil"/>
              <w:right w:val="nil"/>
            </w:tcBorders>
            <w:shd w:val="clear" w:color="000000" w:fill="FFFFFF"/>
            <w:vAlign w:val="center"/>
          </w:tcPr>
          <w:p w14:paraId="26A232F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tcBorders>
              <w:top w:val="nil"/>
              <w:left w:val="nil"/>
              <w:bottom w:val="nil"/>
              <w:right w:val="nil"/>
            </w:tcBorders>
            <w:shd w:val="clear" w:color="000000" w:fill="FFFFFF"/>
            <w:vAlign w:val="center"/>
          </w:tcPr>
          <w:p w14:paraId="3789AA82">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tcBorders>
              <w:top w:val="nil"/>
              <w:left w:val="nil"/>
              <w:bottom w:val="nil"/>
              <w:right w:val="nil"/>
            </w:tcBorders>
            <w:shd w:val="clear" w:color="000000" w:fill="FFFFFF"/>
            <w:vAlign w:val="center"/>
          </w:tcPr>
          <w:p w14:paraId="375F1E5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vAlign w:val="center"/>
          </w:tcPr>
          <w:p w14:paraId="571B8C4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1CCF955F">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noWrap/>
            <w:vAlign w:val="center"/>
          </w:tcPr>
          <w:p w14:paraId="43FB5A9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Договор № _______________ от __.__.20__ г.</w:t>
            </w:r>
          </w:p>
        </w:tc>
      </w:tr>
      <w:tr w14:paraId="73A01EBE">
        <w:tblPrEx>
          <w:tblCellMar>
            <w:top w:w="0" w:type="dxa"/>
            <w:left w:w="108" w:type="dxa"/>
            <w:bottom w:w="0" w:type="dxa"/>
            <w:right w:w="108" w:type="dxa"/>
          </w:tblCellMar>
        </w:tblPrEx>
        <w:trPr>
          <w:trHeight w:val="80" w:hRule="atLeast"/>
        </w:trPr>
        <w:tc>
          <w:tcPr>
            <w:tcW w:w="1158" w:type="dxa"/>
            <w:shd w:val="clear" w:color="000000" w:fill="FFFFFF"/>
            <w:noWrap/>
            <w:vAlign w:val="center"/>
          </w:tcPr>
          <w:p w14:paraId="62A225A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4229" w:type="dxa"/>
            <w:shd w:val="clear" w:color="000000" w:fill="FFFFFF"/>
            <w:noWrap/>
            <w:vAlign w:val="center"/>
          </w:tcPr>
          <w:p w14:paraId="018BE7E4">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992" w:type="dxa"/>
            <w:shd w:val="clear" w:color="000000" w:fill="FFFFFF"/>
            <w:noWrap/>
            <w:vAlign w:val="center"/>
          </w:tcPr>
          <w:p w14:paraId="6F4BD657">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shd w:val="clear" w:color="000000" w:fill="FFFFFF"/>
            <w:noWrap/>
            <w:vAlign w:val="center"/>
          </w:tcPr>
          <w:p w14:paraId="4B6AB082">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570235A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0AD0497E">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174F7FB9">
        <w:tblPrEx>
          <w:tblCellMar>
            <w:top w:w="0" w:type="dxa"/>
            <w:left w:w="108" w:type="dxa"/>
            <w:bottom w:w="0" w:type="dxa"/>
            <w:right w:w="108" w:type="dxa"/>
          </w:tblCellMar>
        </w:tblPrEx>
        <w:trPr>
          <w:trHeight w:val="255" w:hRule="atLeast"/>
        </w:trPr>
        <w:tc>
          <w:tcPr>
            <w:tcW w:w="5387" w:type="dxa"/>
            <w:gridSpan w:val="2"/>
            <w:shd w:val="clear" w:color="000000" w:fill="FFFFFF"/>
            <w:noWrap/>
            <w:vAlign w:val="center"/>
          </w:tcPr>
          <w:p w14:paraId="60C85329">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Комиссия в составе:</w:t>
            </w:r>
          </w:p>
        </w:tc>
        <w:tc>
          <w:tcPr>
            <w:tcW w:w="992" w:type="dxa"/>
            <w:shd w:val="clear" w:color="000000" w:fill="FFFFFF"/>
            <w:noWrap/>
            <w:vAlign w:val="center"/>
          </w:tcPr>
          <w:p w14:paraId="002B3AB8">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shd w:val="clear" w:color="000000" w:fill="FFFFFF"/>
            <w:noWrap/>
            <w:vAlign w:val="center"/>
          </w:tcPr>
          <w:p w14:paraId="15784AC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42D8CADF">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11EB9F6B">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1910D15B">
        <w:tblPrEx>
          <w:tblCellMar>
            <w:top w:w="0" w:type="dxa"/>
            <w:left w:w="108" w:type="dxa"/>
            <w:bottom w:w="0" w:type="dxa"/>
            <w:right w:w="108" w:type="dxa"/>
          </w:tblCellMar>
        </w:tblPrEx>
        <w:trPr>
          <w:trHeight w:val="255" w:hRule="atLeast"/>
        </w:trPr>
        <w:tc>
          <w:tcPr>
            <w:tcW w:w="9498" w:type="dxa"/>
            <w:gridSpan w:val="5"/>
            <w:shd w:val="clear" w:color="000000" w:fill="FFFFFF"/>
            <w:noWrap/>
            <w:vAlign w:val="center"/>
          </w:tcPr>
          <w:p w14:paraId="5FE3AA5B">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Представитель "Заказчика" - Фонда капитального ремонта МКД Воронежской области:</w:t>
            </w:r>
          </w:p>
        </w:tc>
        <w:tc>
          <w:tcPr>
            <w:tcW w:w="708" w:type="dxa"/>
            <w:gridSpan w:val="2"/>
            <w:tcBorders>
              <w:top w:val="nil"/>
              <w:left w:val="nil"/>
              <w:bottom w:val="nil"/>
              <w:right w:val="nil"/>
            </w:tcBorders>
            <w:shd w:val="clear" w:color="000000" w:fill="FFFFFF"/>
            <w:noWrap/>
            <w:vAlign w:val="center"/>
          </w:tcPr>
          <w:p w14:paraId="3C0B503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64F784EE">
        <w:tblPrEx>
          <w:tblCellMar>
            <w:top w:w="0" w:type="dxa"/>
            <w:left w:w="108" w:type="dxa"/>
            <w:bottom w:w="0" w:type="dxa"/>
            <w:right w:w="108" w:type="dxa"/>
          </w:tblCellMar>
        </w:tblPrEx>
        <w:trPr>
          <w:gridAfter w:val="1"/>
          <w:wAfter w:w="567" w:type="dxa"/>
          <w:trHeight w:val="255" w:hRule="atLeast"/>
        </w:trPr>
        <w:tc>
          <w:tcPr>
            <w:tcW w:w="9639" w:type="dxa"/>
            <w:gridSpan w:val="6"/>
            <w:shd w:val="clear" w:color="000000" w:fill="FFFFFF"/>
            <w:noWrap/>
            <w:vAlign w:val="center"/>
          </w:tcPr>
          <w:p w14:paraId="353C4A34">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Начальник отдела технического контроля - __________________________</w:t>
            </w:r>
          </w:p>
        </w:tc>
      </w:tr>
      <w:tr w14:paraId="61F8BE5F">
        <w:tblPrEx>
          <w:tblCellMar>
            <w:top w:w="0" w:type="dxa"/>
            <w:left w:w="108" w:type="dxa"/>
            <w:bottom w:w="0" w:type="dxa"/>
            <w:right w:w="108" w:type="dxa"/>
          </w:tblCellMar>
        </w:tblPrEx>
        <w:trPr>
          <w:trHeight w:val="212" w:hRule="atLeast"/>
        </w:trPr>
        <w:tc>
          <w:tcPr>
            <w:tcW w:w="1158" w:type="dxa"/>
            <w:shd w:val="clear" w:color="000000" w:fill="FFFFFF"/>
            <w:noWrap/>
            <w:vAlign w:val="center"/>
          </w:tcPr>
          <w:p w14:paraId="06B388B7">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6780" w:type="dxa"/>
            <w:gridSpan w:val="3"/>
            <w:noWrap/>
          </w:tcPr>
          <w:p w14:paraId="30907753">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[инициалы, фамилия]</w:t>
            </w:r>
          </w:p>
        </w:tc>
        <w:tc>
          <w:tcPr>
            <w:tcW w:w="1560" w:type="dxa"/>
            <w:shd w:val="clear" w:color="000000" w:fill="FFFFFF"/>
            <w:noWrap/>
            <w:vAlign w:val="center"/>
          </w:tcPr>
          <w:p w14:paraId="313E706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436A598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7AB1BCE1">
        <w:tblPrEx>
          <w:tblCellMar>
            <w:top w:w="0" w:type="dxa"/>
            <w:left w:w="108" w:type="dxa"/>
            <w:bottom w:w="0" w:type="dxa"/>
            <w:right w:w="108" w:type="dxa"/>
          </w:tblCellMar>
        </w:tblPrEx>
        <w:trPr>
          <w:trHeight w:val="255" w:hRule="atLeast"/>
        </w:trPr>
        <w:tc>
          <w:tcPr>
            <w:tcW w:w="9498" w:type="dxa"/>
            <w:gridSpan w:val="5"/>
            <w:shd w:val="clear" w:color="000000" w:fill="FFFFFF"/>
            <w:noWrap/>
            <w:vAlign w:val="center"/>
          </w:tcPr>
          <w:p w14:paraId="1EAC1CCD">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Представитель "Заказчика" - Фонда капитального ремонта МКД Воронежской области:</w:t>
            </w:r>
          </w:p>
        </w:tc>
        <w:tc>
          <w:tcPr>
            <w:tcW w:w="708" w:type="dxa"/>
            <w:gridSpan w:val="2"/>
            <w:tcBorders>
              <w:top w:val="nil"/>
              <w:left w:val="nil"/>
              <w:bottom w:val="nil"/>
              <w:right w:val="nil"/>
            </w:tcBorders>
            <w:shd w:val="clear" w:color="000000" w:fill="FFFFFF"/>
            <w:noWrap/>
            <w:vAlign w:val="center"/>
          </w:tcPr>
          <w:p w14:paraId="4BD9B997">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337641BE">
        <w:tblPrEx>
          <w:tblCellMar>
            <w:top w:w="0" w:type="dxa"/>
            <w:left w:w="108" w:type="dxa"/>
            <w:bottom w:w="0" w:type="dxa"/>
            <w:right w:w="108" w:type="dxa"/>
          </w:tblCellMar>
        </w:tblPrEx>
        <w:trPr>
          <w:trHeight w:val="255" w:hRule="atLeast"/>
        </w:trPr>
        <w:tc>
          <w:tcPr>
            <w:tcW w:w="7938" w:type="dxa"/>
            <w:gridSpan w:val="4"/>
            <w:shd w:val="clear" w:color="000000" w:fill="FFFFFF"/>
            <w:noWrap/>
            <w:vAlign w:val="center"/>
          </w:tcPr>
          <w:p w14:paraId="0FA7FA94">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Инженер отдела технического контроля - __________________________</w:t>
            </w:r>
          </w:p>
        </w:tc>
        <w:tc>
          <w:tcPr>
            <w:tcW w:w="1560" w:type="dxa"/>
            <w:shd w:val="clear" w:color="000000" w:fill="FFFFFF"/>
            <w:noWrap/>
            <w:vAlign w:val="center"/>
          </w:tcPr>
          <w:p w14:paraId="3A44B68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791B9D80">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5567906D">
        <w:tblPrEx>
          <w:tblCellMar>
            <w:top w:w="0" w:type="dxa"/>
            <w:left w:w="108" w:type="dxa"/>
            <w:bottom w:w="0" w:type="dxa"/>
            <w:right w:w="108" w:type="dxa"/>
          </w:tblCellMar>
        </w:tblPrEx>
        <w:trPr>
          <w:trHeight w:val="308" w:hRule="atLeast"/>
        </w:trPr>
        <w:tc>
          <w:tcPr>
            <w:tcW w:w="1158" w:type="dxa"/>
            <w:shd w:val="clear" w:color="000000" w:fill="FFFFFF"/>
            <w:noWrap/>
            <w:vAlign w:val="center"/>
          </w:tcPr>
          <w:p w14:paraId="5AC4F4CE">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6780" w:type="dxa"/>
            <w:gridSpan w:val="3"/>
            <w:noWrap/>
          </w:tcPr>
          <w:p w14:paraId="50F07A6C">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[инициалы, фамилия]</w:t>
            </w:r>
            <w:r>
              <w:rPr>
                <w:rFonts w:ascii="Arial" w:hAnsi="Arial" w:eastAsia="Times New Roman" w:cs="Arial"/>
                <w:sz w:val="20"/>
                <w:szCs w:val="20"/>
                <w:lang w:eastAsia="ru-RU"/>
              </w:rPr>
              <w:t> </w:t>
            </w:r>
          </w:p>
          <w:p w14:paraId="3495572E">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tcPr>
          <w:p w14:paraId="603E404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tcPr>
          <w:p w14:paraId="4F35937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3FA7A276">
        <w:tblPrEx>
          <w:tblCellMar>
            <w:top w:w="0" w:type="dxa"/>
            <w:left w:w="108" w:type="dxa"/>
            <w:bottom w:w="0" w:type="dxa"/>
            <w:right w:w="108" w:type="dxa"/>
          </w:tblCellMar>
        </w:tblPrEx>
        <w:trPr>
          <w:gridAfter w:val="1"/>
          <w:wAfter w:w="567" w:type="dxa"/>
          <w:trHeight w:val="352" w:hRule="atLeast"/>
        </w:trPr>
        <w:tc>
          <w:tcPr>
            <w:tcW w:w="9639" w:type="dxa"/>
            <w:gridSpan w:val="6"/>
            <w:shd w:val="clear" w:color="000000" w:fill="FFFFFF"/>
            <w:noWrap/>
            <w:vAlign w:val="center"/>
          </w:tcPr>
          <w:p w14:paraId="011C8F07">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xml:space="preserve">Представитель строительного контроля - </w:t>
            </w:r>
          </w:p>
        </w:tc>
      </w:tr>
      <w:tr w14:paraId="5777690E">
        <w:tblPrEx>
          <w:tblCellMar>
            <w:top w:w="0" w:type="dxa"/>
            <w:left w:w="108" w:type="dxa"/>
            <w:bottom w:w="0" w:type="dxa"/>
            <w:right w:w="108" w:type="dxa"/>
          </w:tblCellMar>
        </w:tblPrEx>
        <w:trPr>
          <w:trHeight w:val="286" w:hRule="atLeast"/>
        </w:trPr>
        <w:tc>
          <w:tcPr>
            <w:tcW w:w="1158" w:type="dxa"/>
            <w:shd w:val="clear" w:color="000000" w:fill="FFFFFF"/>
            <w:noWrap/>
            <w:vAlign w:val="center"/>
          </w:tcPr>
          <w:p w14:paraId="1D105513">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5221" w:type="dxa"/>
            <w:gridSpan w:val="2"/>
            <w:noWrap/>
          </w:tcPr>
          <w:p w14:paraId="169C6E6E">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[наименование]</w:t>
            </w:r>
          </w:p>
        </w:tc>
        <w:tc>
          <w:tcPr>
            <w:tcW w:w="1559" w:type="dxa"/>
            <w:shd w:val="clear" w:color="000000" w:fill="FFFFFF"/>
            <w:noWrap/>
            <w:vAlign w:val="center"/>
          </w:tcPr>
          <w:p w14:paraId="0A45321A">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1B9FD581">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5DCE8955">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646183B1">
        <w:tblPrEx>
          <w:tblCellMar>
            <w:top w:w="0" w:type="dxa"/>
            <w:left w:w="108" w:type="dxa"/>
            <w:bottom w:w="0" w:type="dxa"/>
            <w:right w:w="108" w:type="dxa"/>
          </w:tblCellMar>
        </w:tblPrEx>
        <w:trPr>
          <w:trHeight w:val="255" w:hRule="atLeast"/>
        </w:trPr>
        <w:tc>
          <w:tcPr>
            <w:tcW w:w="6379" w:type="dxa"/>
            <w:gridSpan w:val="3"/>
            <w:shd w:val="clear" w:color="000000" w:fill="FFFFFF"/>
            <w:noWrap/>
            <w:vAlign w:val="center"/>
          </w:tcPr>
          <w:p w14:paraId="1B061C80">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_____________________ - __________________________</w:t>
            </w:r>
          </w:p>
        </w:tc>
        <w:tc>
          <w:tcPr>
            <w:tcW w:w="1559" w:type="dxa"/>
            <w:shd w:val="clear" w:color="000000" w:fill="FFFFFF"/>
            <w:noWrap/>
            <w:vAlign w:val="center"/>
          </w:tcPr>
          <w:p w14:paraId="548008E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tcPr>
          <w:p w14:paraId="4EE18A49">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tcPr>
          <w:p w14:paraId="3D82F799">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31CD476B">
        <w:tblPrEx>
          <w:tblCellMar>
            <w:top w:w="0" w:type="dxa"/>
            <w:left w:w="108" w:type="dxa"/>
            <w:bottom w:w="0" w:type="dxa"/>
            <w:right w:w="108" w:type="dxa"/>
          </w:tblCellMar>
        </w:tblPrEx>
        <w:trPr>
          <w:trHeight w:val="255" w:hRule="atLeast"/>
        </w:trPr>
        <w:tc>
          <w:tcPr>
            <w:tcW w:w="6379" w:type="dxa"/>
            <w:gridSpan w:val="3"/>
            <w:noWrap/>
          </w:tcPr>
          <w:p w14:paraId="0C0618B6">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[должность]                                 [инициалы, фамилия]</w:t>
            </w:r>
          </w:p>
          <w:p w14:paraId="60EEB7CF">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shd w:val="clear" w:color="000000" w:fill="FFFFFF"/>
            <w:noWrap/>
            <w:vAlign w:val="center"/>
          </w:tcPr>
          <w:p w14:paraId="410E7B28">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63978A24">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479B746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55F7363D">
        <w:tblPrEx>
          <w:tblCellMar>
            <w:top w:w="0" w:type="dxa"/>
            <w:left w:w="108" w:type="dxa"/>
            <w:bottom w:w="0" w:type="dxa"/>
            <w:right w:w="108" w:type="dxa"/>
          </w:tblCellMar>
        </w:tblPrEx>
        <w:trPr>
          <w:trHeight w:val="255" w:hRule="atLeast"/>
        </w:trPr>
        <w:tc>
          <w:tcPr>
            <w:tcW w:w="7938" w:type="dxa"/>
            <w:gridSpan w:val="4"/>
            <w:shd w:val="clear" w:color="000000" w:fill="FFFFFF"/>
            <w:noWrap/>
            <w:vAlign w:val="center"/>
          </w:tcPr>
          <w:p w14:paraId="2B39AFF6">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xml:space="preserve">Представитель подрядной организации </w:t>
            </w:r>
          </w:p>
        </w:tc>
        <w:tc>
          <w:tcPr>
            <w:tcW w:w="1560" w:type="dxa"/>
            <w:shd w:val="clear" w:color="000000" w:fill="FFFFFF"/>
            <w:noWrap/>
            <w:vAlign w:val="center"/>
          </w:tcPr>
          <w:p w14:paraId="5F202CE8">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7067B77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14047ED6">
        <w:tblPrEx>
          <w:tblCellMar>
            <w:top w:w="0" w:type="dxa"/>
            <w:left w:w="108" w:type="dxa"/>
            <w:bottom w:w="0" w:type="dxa"/>
            <w:right w:w="108" w:type="dxa"/>
          </w:tblCellMar>
        </w:tblPrEx>
        <w:trPr>
          <w:trHeight w:val="255" w:hRule="atLeast"/>
        </w:trPr>
        <w:tc>
          <w:tcPr>
            <w:tcW w:w="1158" w:type="dxa"/>
            <w:shd w:val="clear" w:color="000000" w:fill="FFFFFF"/>
            <w:noWrap/>
            <w:vAlign w:val="center"/>
          </w:tcPr>
          <w:p w14:paraId="07E89782">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5221" w:type="dxa"/>
            <w:gridSpan w:val="2"/>
            <w:noWrap/>
          </w:tcPr>
          <w:p w14:paraId="01090570">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[наименование]</w:t>
            </w:r>
          </w:p>
        </w:tc>
        <w:tc>
          <w:tcPr>
            <w:tcW w:w="1559" w:type="dxa"/>
            <w:shd w:val="clear" w:color="000000" w:fill="FFFFFF"/>
            <w:noWrap/>
            <w:vAlign w:val="center"/>
          </w:tcPr>
          <w:p w14:paraId="5222376F">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05B57B70">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1E4D3C0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667D4219">
        <w:tblPrEx>
          <w:tblCellMar>
            <w:top w:w="0" w:type="dxa"/>
            <w:left w:w="108" w:type="dxa"/>
            <w:bottom w:w="0" w:type="dxa"/>
            <w:right w:w="108" w:type="dxa"/>
          </w:tblCellMar>
        </w:tblPrEx>
        <w:trPr>
          <w:trHeight w:val="255" w:hRule="atLeast"/>
        </w:trPr>
        <w:tc>
          <w:tcPr>
            <w:tcW w:w="6379" w:type="dxa"/>
            <w:gridSpan w:val="3"/>
            <w:shd w:val="clear" w:color="000000" w:fill="FFFFFF"/>
            <w:noWrap/>
            <w:vAlign w:val="center"/>
          </w:tcPr>
          <w:p w14:paraId="0B828441">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_____________________ - __________________________</w:t>
            </w:r>
          </w:p>
        </w:tc>
        <w:tc>
          <w:tcPr>
            <w:tcW w:w="1559" w:type="dxa"/>
            <w:shd w:val="clear" w:color="000000" w:fill="FFFFFF"/>
            <w:noWrap/>
            <w:vAlign w:val="center"/>
          </w:tcPr>
          <w:p w14:paraId="2918610B">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274FBC0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38EC90D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61446CF">
        <w:tblPrEx>
          <w:tblCellMar>
            <w:top w:w="0" w:type="dxa"/>
            <w:left w:w="108" w:type="dxa"/>
            <w:bottom w:w="0" w:type="dxa"/>
            <w:right w:w="108" w:type="dxa"/>
          </w:tblCellMar>
        </w:tblPrEx>
        <w:trPr>
          <w:trHeight w:val="255" w:hRule="atLeast"/>
        </w:trPr>
        <w:tc>
          <w:tcPr>
            <w:tcW w:w="6379" w:type="dxa"/>
            <w:gridSpan w:val="3"/>
            <w:noWrap/>
          </w:tcPr>
          <w:p w14:paraId="6E5DA98C">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[должность]                                 [инициалы, фамилия]</w:t>
            </w:r>
          </w:p>
        </w:tc>
        <w:tc>
          <w:tcPr>
            <w:tcW w:w="1559" w:type="dxa"/>
            <w:shd w:val="clear" w:color="000000" w:fill="FFFFFF"/>
            <w:noWrap/>
            <w:vAlign w:val="center"/>
          </w:tcPr>
          <w:p w14:paraId="1A3E525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63EA0F2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right w:val="nil"/>
            </w:tcBorders>
            <w:shd w:val="clear" w:color="000000" w:fill="FFFFFF"/>
            <w:noWrap/>
            <w:vAlign w:val="center"/>
          </w:tcPr>
          <w:p w14:paraId="25541772">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16720D9F">
        <w:tblPrEx>
          <w:tblCellMar>
            <w:top w:w="0" w:type="dxa"/>
            <w:left w:w="108" w:type="dxa"/>
            <w:bottom w:w="0" w:type="dxa"/>
            <w:right w:w="108" w:type="dxa"/>
          </w:tblCellMar>
        </w:tblPrEx>
        <w:trPr>
          <w:gridAfter w:val="1"/>
          <w:wAfter w:w="567" w:type="dxa"/>
          <w:trHeight w:val="1190" w:hRule="atLeast"/>
        </w:trPr>
        <w:tc>
          <w:tcPr>
            <w:tcW w:w="9639" w:type="dxa"/>
            <w:gridSpan w:val="6"/>
            <w:tcBorders>
              <w:bottom w:val="single" w:color="auto" w:sz="4" w:space="0"/>
            </w:tcBorders>
            <w:shd w:val="clear" w:color="000000" w:fill="FFFFFF"/>
            <w:vAlign w:val="center"/>
          </w:tcPr>
          <w:p w14:paraId="72ED373B">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Составили акт о нижеследующем:</w:t>
            </w:r>
          </w:p>
          <w:p w14:paraId="116CCFF1">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В процессе производства работ по капитальному ремонту ______________ многоквартирного жилого дома, расположенного по адресу:  ______________________________________________ возникла необходимость в изменении объемов работ.</w:t>
            </w:r>
          </w:p>
        </w:tc>
      </w:tr>
      <w:tr w14:paraId="0ADF2124">
        <w:tblPrEx>
          <w:tblCellMar>
            <w:top w:w="0" w:type="dxa"/>
            <w:left w:w="108" w:type="dxa"/>
            <w:bottom w:w="0" w:type="dxa"/>
            <w:right w:w="108" w:type="dxa"/>
          </w:tblCellMar>
        </w:tblPrEx>
        <w:trPr>
          <w:trHeight w:val="510" w:hRule="atLeast"/>
        </w:trPr>
        <w:tc>
          <w:tcPr>
            <w:tcW w:w="1158" w:type="dxa"/>
            <w:tcBorders>
              <w:top w:val="single" w:color="auto" w:sz="4" w:space="0"/>
              <w:left w:val="single" w:color="auto" w:sz="4" w:space="0"/>
              <w:bottom w:val="single" w:color="auto" w:sz="4" w:space="0"/>
              <w:right w:val="single" w:color="auto" w:sz="4" w:space="0"/>
            </w:tcBorders>
            <w:shd w:val="clear" w:color="000000" w:fill="FFFFFF"/>
            <w:vAlign w:val="center"/>
          </w:tcPr>
          <w:p w14:paraId="308141A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пп</w:t>
            </w:r>
          </w:p>
        </w:tc>
        <w:tc>
          <w:tcPr>
            <w:tcW w:w="4229" w:type="dxa"/>
            <w:tcBorders>
              <w:top w:val="single" w:color="auto" w:sz="4" w:space="0"/>
              <w:left w:val="nil"/>
              <w:bottom w:val="single" w:color="auto" w:sz="4" w:space="0"/>
              <w:right w:val="single" w:color="auto" w:sz="4" w:space="0"/>
            </w:tcBorders>
            <w:shd w:val="clear" w:color="000000" w:fill="FFFFFF"/>
            <w:vAlign w:val="center"/>
          </w:tcPr>
          <w:p w14:paraId="69C0D35F">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Наименование</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2579E1B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Ед. изм.</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4FD418A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По смете</w:t>
            </w:r>
          </w:p>
        </w:tc>
        <w:tc>
          <w:tcPr>
            <w:tcW w:w="1560" w:type="dxa"/>
            <w:tcBorders>
              <w:top w:val="single" w:color="auto" w:sz="4" w:space="0"/>
              <w:left w:val="nil"/>
              <w:bottom w:val="single" w:color="auto" w:sz="4" w:space="0"/>
              <w:right w:val="single" w:color="auto" w:sz="4" w:space="0"/>
            </w:tcBorders>
            <w:shd w:val="clear" w:color="000000" w:fill="FFFFFF"/>
            <w:vAlign w:val="center"/>
          </w:tcPr>
          <w:p w14:paraId="16C2478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xml:space="preserve">По акту </w:t>
            </w:r>
            <w:r>
              <w:rPr>
                <w:rFonts w:ascii="Arial" w:hAnsi="Arial" w:eastAsia="Times New Roman" w:cs="Arial"/>
                <w:sz w:val="20"/>
                <w:szCs w:val="20"/>
                <w:lang w:eastAsia="ru-RU"/>
              </w:rPr>
              <w:br w:type="textWrapping"/>
            </w:r>
            <w:r>
              <w:rPr>
                <w:rFonts w:ascii="Arial" w:hAnsi="Arial" w:eastAsia="Times New Roman" w:cs="Arial"/>
                <w:sz w:val="20"/>
                <w:szCs w:val="20"/>
                <w:lang w:eastAsia="ru-RU"/>
              </w:rPr>
              <w:t>(КС-2)</w:t>
            </w:r>
          </w:p>
        </w:tc>
        <w:tc>
          <w:tcPr>
            <w:tcW w:w="708" w:type="dxa"/>
            <w:gridSpan w:val="2"/>
            <w:tcBorders>
              <w:top w:val="single" w:color="auto" w:sz="4" w:space="0"/>
              <w:left w:val="nil"/>
              <w:bottom w:val="single" w:color="auto" w:sz="4" w:space="0"/>
              <w:right w:val="single" w:color="auto" w:sz="4" w:space="0"/>
            </w:tcBorders>
            <w:shd w:val="clear" w:color="000000" w:fill="FFFFFF"/>
            <w:vAlign w:val="center"/>
          </w:tcPr>
          <w:p w14:paraId="363E30B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Доп. работы</w:t>
            </w:r>
          </w:p>
        </w:tc>
      </w:tr>
      <w:tr w14:paraId="4BA38E3C">
        <w:tblPrEx>
          <w:tblCellMar>
            <w:top w:w="0" w:type="dxa"/>
            <w:left w:w="108" w:type="dxa"/>
            <w:bottom w:w="0" w:type="dxa"/>
            <w:right w:w="108" w:type="dxa"/>
          </w:tblCellMar>
        </w:tblPrEx>
        <w:trPr>
          <w:trHeight w:val="255" w:hRule="atLeast"/>
        </w:trPr>
        <w:tc>
          <w:tcPr>
            <w:tcW w:w="115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071AF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1</w:t>
            </w:r>
          </w:p>
        </w:tc>
        <w:tc>
          <w:tcPr>
            <w:tcW w:w="4229" w:type="dxa"/>
            <w:tcBorders>
              <w:top w:val="single" w:color="auto" w:sz="4" w:space="0"/>
              <w:left w:val="nil"/>
              <w:bottom w:val="single" w:color="auto" w:sz="4" w:space="0"/>
              <w:right w:val="single" w:color="auto" w:sz="4" w:space="0"/>
            </w:tcBorders>
            <w:shd w:val="clear" w:color="000000" w:fill="FFFFFF"/>
            <w:noWrap/>
            <w:vAlign w:val="center"/>
          </w:tcPr>
          <w:p w14:paraId="04A1B0F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2</w:t>
            </w:r>
          </w:p>
        </w:tc>
        <w:tc>
          <w:tcPr>
            <w:tcW w:w="992" w:type="dxa"/>
            <w:tcBorders>
              <w:top w:val="single" w:color="auto" w:sz="4" w:space="0"/>
              <w:left w:val="nil"/>
              <w:bottom w:val="single" w:color="auto" w:sz="4" w:space="0"/>
              <w:right w:val="single" w:color="auto" w:sz="4" w:space="0"/>
            </w:tcBorders>
            <w:shd w:val="clear" w:color="000000" w:fill="FFFFFF"/>
            <w:noWrap/>
            <w:vAlign w:val="center"/>
          </w:tcPr>
          <w:p w14:paraId="4A0E177E">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3</w:t>
            </w:r>
          </w:p>
        </w:tc>
        <w:tc>
          <w:tcPr>
            <w:tcW w:w="1559" w:type="dxa"/>
            <w:tcBorders>
              <w:top w:val="single" w:color="auto" w:sz="4" w:space="0"/>
              <w:left w:val="nil"/>
              <w:bottom w:val="single" w:color="auto" w:sz="4" w:space="0"/>
              <w:right w:val="single" w:color="auto" w:sz="4" w:space="0"/>
            </w:tcBorders>
            <w:shd w:val="clear" w:color="000000" w:fill="FFFFFF"/>
          </w:tcPr>
          <w:p w14:paraId="19A825F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4</w:t>
            </w:r>
          </w:p>
        </w:tc>
        <w:tc>
          <w:tcPr>
            <w:tcW w:w="1560" w:type="dxa"/>
            <w:tcBorders>
              <w:top w:val="single" w:color="auto" w:sz="4" w:space="0"/>
              <w:left w:val="nil"/>
              <w:bottom w:val="single" w:color="auto" w:sz="4" w:space="0"/>
              <w:right w:val="single" w:color="auto" w:sz="4" w:space="0"/>
            </w:tcBorders>
            <w:shd w:val="clear" w:color="000000" w:fill="FFFFFF"/>
          </w:tcPr>
          <w:p w14:paraId="62C59C32">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5</w:t>
            </w:r>
          </w:p>
        </w:tc>
        <w:tc>
          <w:tcPr>
            <w:tcW w:w="708" w:type="dxa"/>
            <w:gridSpan w:val="2"/>
            <w:tcBorders>
              <w:top w:val="single" w:color="auto" w:sz="4" w:space="0"/>
              <w:left w:val="nil"/>
              <w:bottom w:val="single" w:color="auto" w:sz="4" w:space="0"/>
              <w:right w:val="single" w:color="auto" w:sz="4" w:space="0"/>
            </w:tcBorders>
            <w:shd w:val="clear" w:color="000000" w:fill="FFFFFF"/>
          </w:tcPr>
          <w:p w14:paraId="520602BB">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6</w:t>
            </w:r>
          </w:p>
        </w:tc>
      </w:tr>
      <w:tr w14:paraId="7C61DE7D">
        <w:tblPrEx>
          <w:tblCellMar>
            <w:top w:w="0" w:type="dxa"/>
            <w:left w:w="108" w:type="dxa"/>
            <w:bottom w:w="0" w:type="dxa"/>
            <w:right w:w="108" w:type="dxa"/>
          </w:tblCellMar>
        </w:tblPrEx>
        <w:trPr>
          <w:trHeight w:val="300" w:hRule="atLeast"/>
        </w:trPr>
        <w:tc>
          <w:tcPr>
            <w:tcW w:w="1158" w:type="dxa"/>
            <w:tcBorders>
              <w:top w:val="nil"/>
              <w:left w:val="single" w:color="auto" w:sz="4" w:space="0"/>
              <w:bottom w:val="single" w:color="auto" w:sz="4" w:space="0"/>
              <w:right w:val="single" w:color="auto" w:sz="4" w:space="0"/>
            </w:tcBorders>
            <w:shd w:val="clear" w:color="000000" w:fill="FFFFFF"/>
            <w:noWrap/>
            <w:vAlign w:val="center"/>
          </w:tcPr>
          <w:p w14:paraId="5C946684">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29" w:type="dxa"/>
            <w:tcBorders>
              <w:top w:val="nil"/>
              <w:left w:val="nil"/>
              <w:bottom w:val="single" w:color="auto" w:sz="4" w:space="0"/>
              <w:right w:val="single" w:color="auto" w:sz="4" w:space="0"/>
            </w:tcBorders>
            <w:shd w:val="clear" w:color="000000" w:fill="FFFFFF"/>
            <w:vAlign w:val="center"/>
          </w:tcPr>
          <w:p w14:paraId="442DC42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992" w:type="dxa"/>
            <w:tcBorders>
              <w:top w:val="nil"/>
              <w:left w:val="nil"/>
              <w:bottom w:val="single" w:color="auto" w:sz="4" w:space="0"/>
              <w:right w:val="single" w:color="auto" w:sz="4" w:space="0"/>
            </w:tcBorders>
            <w:shd w:val="clear" w:color="000000" w:fill="FFFFFF"/>
            <w:vAlign w:val="center"/>
          </w:tcPr>
          <w:p w14:paraId="2ACBAD3E">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59" w:type="dxa"/>
            <w:tcBorders>
              <w:top w:val="nil"/>
              <w:left w:val="nil"/>
              <w:bottom w:val="single" w:color="auto" w:sz="4" w:space="0"/>
              <w:right w:val="single" w:color="auto" w:sz="4" w:space="0"/>
            </w:tcBorders>
            <w:shd w:val="clear" w:color="000000" w:fill="FFFFFF"/>
            <w:vAlign w:val="center"/>
          </w:tcPr>
          <w:p w14:paraId="62C1F485">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60" w:type="dxa"/>
            <w:tcBorders>
              <w:top w:val="nil"/>
              <w:left w:val="nil"/>
              <w:bottom w:val="single" w:color="auto" w:sz="4" w:space="0"/>
              <w:right w:val="single" w:color="auto" w:sz="4" w:space="0"/>
            </w:tcBorders>
            <w:shd w:val="clear" w:color="000000" w:fill="FFFFFF"/>
            <w:noWrap/>
            <w:vAlign w:val="center"/>
          </w:tcPr>
          <w:p w14:paraId="45CE79B8">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708" w:type="dxa"/>
            <w:gridSpan w:val="2"/>
            <w:tcBorders>
              <w:top w:val="nil"/>
              <w:left w:val="nil"/>
              <w:bottom w:val="single" w:color="auto" w:sz="4" w:space="0"/>
              <w:right w:val="single" w:color="auto" w:sz="4" w:space="0"/>
            </w:tcBorders>
            <w:shd w:val="clear" w:color="000000" w:fill="FFFFFF"/>
            <w:noWrap/>
            <w:vAlign w:val="center"/>
          </w:tcPr>
          <w:p w14:paraId="1D2054CC">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10ED230F">
        <w:tblPrEx>
          <w:tblCellMar>
            <w:top w:w="0" w:type="dxa"/>
            <w:left w:w="108" w:type="dxa"/>
            <w:bottom w:w="0" w:type="dxa"/>
            <w:right w:w="108" w:type="dxa"/>
          </w:tblCellMar>
        </w:tblPrEx>
        <w:trPr>
          <w:trHeight w:val="300" w:hRule="atLeast"/>
        </w:trPr>
        <w:tc>
          <w:tcPr>
            <w:tcW w:w="1158" w:type="dxa"/>
            <w:tcBorders>
              <w:top w:val="nil"/>
              <w:left w:val="single" w:color="auto" w:sz="4" w:space="0"/>
              <w:bottom w:val="single" w:color="auto" w:sz="4" w:space="0"/>
              <w:right w:val="single" w:color="auto" w:sz="4" w:space="0"/>
            </w:tcBorders>
            <w:shd w:val="clear" w:color="000000" w:fill="FFFFFF"/>
            <w:noWrap/>
            <w:vAlign w:val="center"/>
          </w:tcPr>
          <w:p w14:paraId="51A14D15">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29" w:type="dxa"/>
            <w:tcBorders>
              <w:top w:val="nil"/>
              <w:left w:val="nil"/>
              <w:bottom w:val="single" w:color="auto" w:sz="4" w:space="0"/>
              <w:right w:val="single" w:color="auto" w:sz="4" w:space="0"/>
            </w:tcBorders>
            <w:shd w:val="clear" w:color="000000" w:fill="FFFFFF"/>
            <w:vAlign w:val="center"/>
          </w:tcPr>
          <w:p w14:paraId="3416F93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992" w:type="dxa"/>
            <w:tcBorders>
              <w:top w:val="nil"/>
              <w:left w:val="nil"/>
              <w:bottom w:val="single" w:color="auto" w:sz="4" w:space="0"/>
              <w:right w:val="single" w:color="auto" w:sz="4" w:space="0"/>
            </w:tcBorders>
            <w:shd w:val="clear" w:color="000000" w:fill="FFFFFF"/>
            <w:vAlign w:val="center"/>
          </w:tcPr>
          <w:p w14:paraId="7063A3F8">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59" w:type="dxa"/>
            <w:tcBorders>
              <w:top w:val="nil"/>
              <w:left w:val="nil"/>
              <w:bottom w:val="single" w:color="auto" w:sz="4" w:space="0"/>
              <w:right w:val="single" w:color="auto" w:sz="4" w:space="0"/>
            </w:tcBorders>
            <w:shd w:val="clear" w:color="000000" w:fill="FFFFFF"/>
            <w:vAlign w:val="center"/>
          </w:tcPr>
          <w:p w14:paraId="39965E00">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60" w:type="dxa"/>
            <w:tcBorders>
              <w:top w:val="nil"/>
              <w:left w:val="nil"/>
              <w:bottom w:val="single" w:color="auto" w:sz="4" w:space="0"/>
              <w:right w:val="single" w:color="auto" w:sz="4" w:space="0"/>
            </w:tcBorders>
            <w:shd w:val="clear" w:color="000000" w:fill="FFFFFF"/>
            <w:noWrap/>
            <w:vAlign w:val="center"/>
          </w:tcPr>
          <w:p w14:paraId="58A0F80C">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708" w:type="dxa"/>
            <w:gridSpan w:val="2"/>
            <w:tcBorders>
              <w:top w:val="nil"/>
              <w:left w:val="nil"/>
              <w:bottom w:val="single" w:color="auto" w:sz="4" w:space="0"/>
              <w:right w:val="single" w:color="auto" w:sz="4" w:space="0"/>
            </w:tcBorders>
            <w:shd w:val="clear" w:color="000000" w:fill="FFFFFF"/>
            <w:noWrap/>
            <w:vAlign w:val="center"/>
          </w:tcPr>
          <w:p w14:paraId="3258BA3A">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4075AE95">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noWrap/>
            <w:vAlign w:val="bottom"/>
          </w:tcPr>
          <w:p w14:paraId="74669DB5">
            <w:pPr>
              <w:spacing w:after="0" w:line="240" w:lineRule="auto"/>
              <w:jc w:val="center"/>
              <w:rPr>
                <w:rFonts w:ascii="Times New Roman" w:hAnsi="Times New Roman" w:eastAsia="Times New Roman" w:cs="Times New Roman"/>
                <w:lang w:eastAsia="ru-RU"/>
              </w:rPr>
            </w:pPr>
          </w:p>
        </w:tc>
        <w:tc>
          <w:tcPr>
            <w:tcW w:w="4229" w:type="dxa"/>
            <w:tcBorders>
              <w:top w:val="nil"/>
              <w:left w:val="nil"/>
              <w:bottom w:val="nil"/>
              <w:right w:val="nil"/>
            </w:tcBorders>
            <w:vAlign w:val="bottom"/>
          </w:tcPr>
          <w:p w14:paraId="1FBD2FDA">
            <w:pPr>
              <w:spacing w:after="0" w:line="240" w:lineRule="auto"/>
              <w:rPr>
                <w:rFonts w:ascii="Times New Roman" w:hAnsi="Times New Roman" w:eastAsia="Times New Roman" w:cs="Times New Roman"/>
                <w:sz w:val="20"/>
                <w:szCs w:val="20"/>
                <w:lang w:eastAsia="ru-RU"/>
              </w:rPr>
            </w:pPr>
          </w:p>
        </w:tc>
        <w:tc>
          <w:tcPr>
            <w:tcW w:w="992" w:type="dxa"/>
            <w:tcBorders>
              <w:top w:val="nil"/>
              <w:left w:val="nil"/>
              <w:bottom w:val="nil"/>
              <w:right w:val="nil"/>
            </w:tcBorders>
            <w:noWrap/>
            <w:vAlign w:val="bottom"/>
          </w:tcPr>
          <w:p w14:paraId="37E184DA">
            <w:pPr>
              <w:spacing w:after="0" w:line="240" w:lineRule="auto"/>
              <w:rPr>
                <w:rFonts w:ascii="Times New Roman" w:hAnsi="Times New Roman" w:eastAsia="Times New Roman" w:cs="Times New Roman"/>
                <w:sz w:val="20"/>
                <w:szCs w:val="20"/>
                <w:lang w:eastAsia="ru-RU"/>
              </w:rPr>
            </w:pPr>
          </w:p>
        </w:tc>
        <w:tc>
          <w:tcPr>
            <w:tcW w:w="1559" w:type="dxa"/>
            <w:tcBorders>
              <w:top w:val="nil"/>
              <w:left w:val="nil"/>
              <w:bottom w:val="nil"/>
              <w:right w:val="nil"/>
            </w:tcBorders>
            <w:noWrap/>
            <w:vAlign w:val="bottom"/>
          </w:tcPr>
          <w:p w14:paraId="61B2840C">
            <w:pPr>
              <w:spacing w:after="0" w:line="240" w:lineRule="auto"/>
              <w:rPr>
                <w:rFonts w:ascii="Times New Roman" w:hAnsi="Times New Roman" w:eastAsia="Times New Roman" w:cs="Times New Roman"/>
                <w:sz w:val="20"/>
                <w:szCs w:val="20"/>
                <w:lang w:eastAsia="ru-RU"/>
              </w:rPr>
            </w:pPr>
          </w:p>
        </w:tc>
        <w:tc>
          <w:tcPr>
            <w:tcW w:w="1560" w:type="dxa"/>
            <w:tcBorders>
              <w:top w:val="nil"/>
              <w:left w:val="nil"/>
              <w:bottom w:val="nil"/>
              <w:right w:val="nil"/>
            </w:tcBorders>
            <w:noWrap/>
            <w:vAlign w:val="bottom"/>
          </w:tcPr>
          <w:p w14:paraId="1880ACEF">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noWrap/>
          </w:tcPr>
          <w:p w14:paraId="1B7707DF">
            <w:pPr>
              <w:spacing w:after="0" w:line="240" w:lineRule="auto"/>
              <w:rPr>
                <w:rFonts w:ascii="Times New Roman" w:hAnsi="Times New Roman" w:eastAsia="Times New Roman" w:cs="Times New Roman"/>
                <w:sz w:val="20"/>
                <w:szCs w:val="20"/>
                <w:lang w:eastAsia="ru-RU"/>
              </w:rPr>
            </w:pPr>
          </w:p>
        </w:tc>
      </w:tr>
      <w:tr w14:paraId="0C27E7A5">
        <w:tblPrEx>
          <w:tblCellMar>
            <w:top w:w="0" w:type="dxa"/>
            <w:left w:w="108" w:type="dxa"/>
            <w:bottom w:w="0" w:type="dxa"/>
            <w:right w:w="108" w:type="dxa"/>
          </w:tblCellMar>
        </w:tblPrEx>
        <w:trPr>
          <w:trHeight w:val="255" w:hRule="atLeast"/>
        </w:trPr>
        <w:tc>
          <w:tcPr>
            <w:tcW w:w="6379" w:type="dxa"/>
            <w:gridSpan w:val="3"/>
            <w:tcBorders>
              <w:top w:val="nil"/>
              <w:left w:val="nil"/>
              <w:bottom w:val="nil"/>
              <w:right w:val="nil"/>
            </w:tcBorders>
            <w:noWrap/>
            <w:vAlign w:val="bottom"/>
          </w:tcPr>
          <w:p w14:paraId="7DB76949">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Решение комиссии: выполнить вышеуказанные работы</w:t>
            </w:r>
          </w:p>
        </w:tc>
        <w:tc>
          <w:tcPr>
            <w:tcW w:w="1559" w:type="dxa"/>
            <w:tcBorders>
              <w:top w:val="nil"/>
              <w:left w:val="nil"/>
              <w:bottom w:val="nil"/>
              <w:right w:val="nil"/>
            </w:tcBorders>
            <w:noWrap/>
            <w:vAlign w:val="bottom"/>
          </w:tcPr>
          <w:p w14:paraId="004F0996">
            <w:pPr>
              <w:spacing w:after="0" w:line="240" w:lineRule="auto"/>
              <w:rPr>
                <w:rFonts w:ascii="Arial CYR" w:hAnsi="Arial CYR" w:eastAsia="Times New Roman" w:cs="Arial CYR"/>
                <w:sz w:val="20"/>
                <w:szCs w:val="20"/>
                <w:lang w:eastAsia="ru-RU"/>
              </w:rPr>
            </w:pPr>
          </w:p>
        </w:tc>
        <w:tc>
          <w:tcPr>
            <w:tcW w:w="1560" w:type="dxa"/>
            <w:tcBorders>
              <w:top w:val="nil"/>
              <w:left w:val="nil"/>
              <w:bottom w:val="nil"/>
              <w:right w:val="nil"/>
            </w:tcBorders>
            <w:noWrap/>
            <w:vAlign w:val="bottom"/>
          </w:tcPr>
          <w:p w14:paraId="732F80E7">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noWrap/>
          </w:tcPr>
          <w:p w14:paraId="00710DB7">
            <w:pPr>
              <w:spacing w:after="0" w:line="240" w:lineRule="auto"/>
              <w:rPr>
                <w:rFonts w:ascii="Times New Roman" w:hAnsi="Times New Roman" w:eastAsia="Times New Roman" w:cs="Times New Roman"/>
                <w:sz w:val="20"/>
                <w:szCs w:val="20"/>
                <w:lang w:eastAsia="ru-RU"/>
              </w:rPr>
            </w:pPr>
          </w:p>
        </w:tc>
      </w:tr>
      <w:tr w14:paraId="47EB5AA0">
        <w:tblPrEx>
          <w:tblCellMar>
            <w:top w:w="0" w:type="dxa"/>
            <w:left w:w="108" w:type="dxa"/>
            <w:bottom w:w="0" w:type="dxa"/>
            <w:right w:w="108" w:type="dxa"/>
          </w:tblCellMar>
        </w:tblPrEx>
        <w:trPr>
          <w:trHeight w:val="255" w:hRule="atLeast"/>
        </w:trPr>
        <w:tc>
          <w:tcPr>
            <w:tcW w:w="1158" w:type="dxa"/>
            <w:tcBorders>
              <w:top w:val="nil"/>
              <w:left w:val="nil"/>
              <w:right w:val="nil"/>
            </w:tcBorders>
            <w:noWrap/>
            <w:vAlign w:val="bottom"/>
          </w:tcPr>
          <w:p w14:paraId="71EE6754">
            <w:pPr>
              <w:spacing w:after="0" w:line="240" w:lineRule="auto"/>
              <w:jc w:val="center"/>
              <w:rPr>
                <w:rFonts w:ascii="Times New Roman" w:hAnsi="Times New Roman" w:eastAsia="Times New Roman" w:cs="Times New Roman"/>
                <w:sz w:val="20"/>
                <w:szCs w:val="20"/>
                <w:lang w:eastAsia="ru-RU"/>
              </w:rPr>
            </w:pPr>
          </w:p>
        </w:tc>
        <w:tc>
          <w:tcPr>
            <w:tcW w:w="4229" w:type="dxa"/>
            <w:tcBorders>
              <w:top w:val="nil"/>
              <w:left w:val="nil"/>
              <w:right w:val="nil"/>
            </w:tcBorders>
            <w:vAlign w:val="bottom"/>
          </w:tcPr>
          <w:p w14:paraId="61FEE44F">
            <w:pPr>
              <w:spacing w:after="0" w:line="240" w:lineRule="auto"/>
              <w:rPr>
                <w:rFonts w:ascii="Times New Roman" w:hAnsi="Times New Roman" w:eastAsia="Times New Roman" w:cs="Times New Roman"/>
                <w:sz w:val="20"/>
                <w:szCs w:val="20"/>
                <w:lang w:eastAsia="ru-RU"/>
              </w:rPr>
            </w:pPr>
          </w:p>
        </w:tc>
        <w:tc>
          <w:tcPr>
            <w:tcW w:w="992" w:type="dxa"/>
            <w:tcBorders>
              <w:top w:val="nil"/>
              <w:left w:val="nil"/>
              <w:right w:val="nil"/>
            </w:tcBorders>
            <w:noWrap/>
            <w:vAlign w:val="bottom"/>
          </w:tcPr>
          <w:p w14:paraId="0A898464">
            <w:pPr>
              <w:spacing w:after="0" w:line="240" w:lineRule="auto"/>
              <w:rPr>
                <w:rFonts w:ascii="Times New Roman" w:hAnsi="Times New Roman" w:eastAsia="Times New Roman" w:cs="Times New Roman"/>
                <w:sz w:val="20"/>
                <w:szCs w:val="20"/>
                <w:lang w:eastAsia="ru-RU"/>
              </w:rPr>
            </w:pPr>
          </w:p>
        </w:tc>
        <w:tc>
          <w:tcPr>
            <w:tcW w:w="1559" w:type="dxa"/>
            <w:tcBorders>
              <w:top w:val="nil"/>
              <w:left w:val="nil"/>
              <w:right w:val="nil"/>
            </w:tcBorders>
            <w:noWrap/>
            <w:vAlign w:val="bottom"/>
          </w:tcPr>
          <w:p w14:paraId="58A8B410">
            <w:pPr>
              <w:spacing w:after="0" w:line="240" w:lineRule="auto"/>
              <w:rPr>
                <w:rFonts w:ascii="Times New Roman" w:hAnsi="Times New Roman" w:eastAsia="Times New Roman" w:cs="Times New Roman"/>
                <w:sz w:val="20"/>
                <w:szCs w:val="20"/>
                <w:lang w:eastAsia="ru-RU"/>
              </w:rPr>
            </w:pPr>
          </w:p>
        </w:tc>
        <w:tc>
          <w:tcPr>
            <w:tcW w:w="1560" w:type="dxa"/>
            <w:tcBorders>
              <w:top w:val="nil"/>
              <w:left w:val="nil"/>
              <w:right w:val="nil"/>
            </w:tcBorders>
            <w:noWrap/>
            <w:vAlign w:val="bottom"/>
          </w:tcPr>
          <w:p w14:paraId="5B10AB71">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noWrap/>
          </w:tcPr>
          <w:p w14:paraId="298E01E4">
            <w:pPr>
              <w:spacing w:after="0" w:line="240" w:lineRule="auto"/>
              <w:rPr>
                <w:rFonts w:ascii="Times New Roman" w:hAnsi="Times New Roman" w:eastAsia="Times New Roman" w:cs="Times New Roman"/>
                <w:sz w:val="20"/>
                <w:szCs w:val="20"/>
                <w:lang w:eastAsia="ru-RU"/>
              </w:rPr>
            </w:pPr>
          </w:p>
        </w:tc>
      </w:tr>
      <w:tr w14:paraId="2F9BC39E">
        <w:tblPrEx>
          <w:tblCellMar>
            <w:top w:w="0" w:type="dxa"/>
            <w:left w:w="108" w:type="dxa"/>
            <w:bottom w:w="0" w:type="dxa"/>
            <w:right w:w="108" w:type="dxa"/>
          </w:tblCellMar>
        </w:tblPrEx>
        <w:trPr>
          <w:trHeight w:val="255" w:hRule="atLeast"/>
        </w:trPr>
        <w:tc>
          <w:tcPr>
            <w:tcW w:w="7938" w:type="dxa"/>
            <w:gridSpan w:val="4"/>
            <w:noWrap/>
            <w:vAlign w:val="bottom"/>
          </w:tcPr>
          <w:p w14:paraId="2B007AF3">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Начальник ОТК ФКР МКД ВО___________________________________________</w:t>
            </w:r>
          </w:p>
        </w:tc>
        <w:tc>
          <w:tcPr>
            <w:tcW w:w="1560" w:type="dxa"/>
            <w:tcBorders>
              <w:right w:val="nil"/>
            </w:tcBorders>
            <w:noWrap/>
            <w:vAlign w:val="bottom"/>
          </w:tcPr>
          <w:p w14:paraId="4C79996A">
            <w:pPr>
              <w:spacing w:after="0" w:line="240" w:lineRule="auto"/>
              <w:rPr>
                <w:rFonts w:ascii="Arial CYR" w:hAnsi="Arial CYR" w:eastAsia="Times New Roman" w:cs="Arial CYR"/>
                <w:sz w:val="20"/>
                <w:szCs w:val="20"/>
                <w:lang w:eastAsia="ru-RU"/>
              </w:rPr>
            </w:pPr>
          </w:p>
        </w:tc>
        <w:tc>
          <w:tcPr>
            <w:tcW w:w="708" w:type="dxa"/>
            <w:gridSpan w:val="2"/>
            <w:tcBorders>
              <w:top w:val="nil"/>
              <w:left w:val="nil"/>
              <w:bottom w:val="nil"/>
              <w:right w:val="nil"/>
            </w:tcBorders>
            <w:noWrap/>
          </w:tcPr>
          <w:p w14:paraId="6FFF48E1">
            <w:pPr>
              <w:spacing w:after="0" w:line="240" w:lineRule="auto"/>
              <w:rPr>
                <w:rFonts w:ascii="Times New Roman" w:hAnsi="Times New Roman" w:eastAsia="Times New Roman" w:cs="Times New Roman"/>
                <w:sz w:val="20"/>
                <w:szCs w:val="20"/>
                <w:lang w:eastAsia="ru-RU"/>
              </w:rPr>
            </w:pPr>
          </w:p>
        </w:tc>
      </w:tr>
      <w:tr w14:paraId="6F8F5000">
        <w:tblPrEx>
          <w:tblCellMar>
            <w:top w:w="0" w:type="dxa"/>
            <w:left w:w="108" w:type="dxa"/>
            <w:bottom w:w="0" w:type="dxa"/>
            <w:right w:w="108" w:type="dxa"/>
          </w:tblCellMar>
        </w:tblPrEx>
        <w:trPr>
          <w:trHeight w:val="255" w:hRule="atLeast"/>
        </w:trPr>
        <w:tc>
          <w:tcPr>
            <w:tcW w:w="1158" w:type="dxa"/>
            <w:noWrap/>
            <w:vAlign w:val="bottom"/>
          </w:tcPr>
          <w:p w14:paraId="05AC6330">
            <w:pPr>
              <w:spacing w:after="0" w:line="240" w:lineRule="auto"/>
              <w:jc w:val="center"/>
              <w:rPr>
                <w:rFonts w:ascii="Times New Roman" w:hAnsi="Times New Roman" w:eastAsia="Times New Roman" w:cs="Times New Roman"/>
                <w:sz w:val="20"/>
                <w:szCs w:val="20"/>
                <w:lang w:eastAsia="ru-RU"/>
              </w:rPr>
            </w:pPr>
          </w:p>
        </w:tc>
        <w:tc>
          <w:tcPr>
            <w:tcW w:w="6780" w:type="dxa"/>
            <w:gridSpan w:val="3"/>
            <w:noWrap/>
          </w:tcPr>
          <w:p w14:paraId="4165D34C">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[подпись (инициалы, фамилия)]</w:t>
            </w:r>
          </w:p>
        </w:tc>
        <w:tc>
          <w:tcPr>
            <w:tcW w:w="1560" w:type="dxa"/>
            <w:tcBorders>
              <w:right w:val="nil"/>
            </w:tcBorders>
            <w:noWrap/>
            <w:vAlign w:val="bottom"/>
          </w:tcPr>
          <w:p w14:paraId="7A67E08D">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noWrap/>
          </w:tcPr>
          <w:p w14:paraId="7E1E682C">
            <w:pPr>
              <w:spacing w:after="0" w:line="240" w:lineRule="auto"/>
              <w:rPr>
                <w:rFonts w:ascii="Times New Roman" w:hAnsi="Times New Roman" w:eastAsia="Times New Roman" w:cs="Times New Roman"/>
                <w:sz w:val="20"/>
                <w:szCs w:val="20"/>
                <w:lang w:eastAsia="ru-RU"/>
              </w:rPr>
            </w:pPr>
          </w:p>
        </w:tc>
      </w:tr>
      <w:tr w14:paraId="7C3B9D7E">
        <w:tblPrEx>
          <w:tblCellMar>
            <w:top w:w="0" w:type="dxa"/>
            <w:left w:w="108" w:type="dxa"/>
            <w:bottom w:w="0" w:type="dxa"/>
            <w:right w:w="108" w:type="dxa"/>
          </w:tblCellMar>
        </w:tblPrEx>
        <w:trPr>
          <w:trHeight w:val="255" w:hRule="atLeast"/>
        </w:trPr>
        <w:tc>
          <w:tcPr>
            <w:tcW w:w="1158" w:type="dxa"/>
            <w:noWrap/>
            <w:vAlign w:val="bottom"/>
          </w:tcPr>
          <w:p w14:paraId="67FCFF1E">
            <w:pPr>
              <w:spacing w:after="0" w:line="240" w:lineRule="auto"/>
              <w:jc w:val="center"/>
              <w:rPr>
                <w:rFonts w:ascii="Times New Roman" w:hAnsi="Times New Roman" w:eastAsia="Times New Roman" w:cs="Times New Roman"/>
                <w:sz w:val="20"/>
                <w:szCs w:val="20"/>
                <w:lang w:eastAsia="ru-RU"/>
              </w:rPr>
            </w:pPr>
          </w:p>
        </w:tc>
        <w:tc>
          <w:tcPr>
            <w:tcW w:w="4229" w:type="dxa"/>
            <w:vAlign w:val="bottom"/>
          </w:tcPr>
          <w:p w14:paraId="6FD40A1F">
            <w:pPr>
              <w:spacing w:after="0" w:line="240" w:lineRule="auto"/>
              <w:rPr>
                <w:rFonts w:ascii="Times New Roman" w:hAnsi="Times New Roman" w:eastAsia="Times New Roman" w:cs="Times New Roman"/>
                <w:sz w:val="20"/>
                <w:szCs w:val="20"/>
                <w:lang w:eastAsia="ru-RU"/>
              </w:rPr>
            </w:pPr>
          </w:p>
        </w:tc>
        <w:tc>
          <w:tcPr>
            <w:tcW w:w="992" w:type="dxa"/>
            <w:noWrap/>
            <w:vAlign w:val="bottom"/>
          </w:tcPr>
          <w:p w14:paraId="34953A81">
            <w:pPr>
              <w:spacing w:after="0" w:line="240" w:lineRule="auto"/>
              <w:rPr>
                <w:rFonts w:ascii="Times New Roman" w:hAnsi="Times New Roman" w:eastAsia="Times New Roman" w:cs="Times New Roman"/>
                <w:sz w:val="20"/>
                <w:szCs w:val="20"/>
                <w:lang w:eastAsia="ru-RU"/>
              </w:rPr>
            </w:pPr>
          </w:p>
        </w:tc>
        <w:tc>
          <w:tcPr>
            <w:tcW w:w="1559" w:type="dxa"/>
            <w:noWrap/>
            <w:vAlign w:val="bottom"/>
          </w:tcPr>
          <w:p w14:paraId="5BF2286D">
            <w:pPr>
              <w:spacing w:after="0" w:line="240" w:lineRule="auto"/>
              <w:rPr>
                <w:rFonts w:ascii="Times New Roman" w:hAnsi="Times New Roman" w:eastAsia="Times New Roman" w:cs="Times New Roman"/>
                <w:sz w:val="20"/>
                <w:szCs w:val="20"/>
                <w:lang w:eastAsia="ru-RU"/>
              </w:rPr>
            </w:pPr>
          </w:p>
        </w:tc>
        <w:tc>
          <w:tcPr>
            <w:tcW w:w="1560" w:type="dxa"/>
            <w:tcBorders>
              <w:right w:val="nil"/>
            </w:tcBorders>
            <w:noWrap/>
            <w:vAlign w:val="bottom"/>
          </w:tcPr>
          <w:p w14:paraId="7405B4F6">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noWrap/>
          </w:tcPr>
          <w:p w14:paraId="19FC39A1">
            <w:pPr>
              <w:spacing w:after="0" w:line="240" w:lineRule="auto"/>
              <w:rPr>
                <w:rFonts w:ascii="Times New Roman" w:hAnsi="Times New Roman" w:eastAsia="Times New Roman" w:cs="Times New Roman"/>
                <w:sz w:val="20"/>
                <w:szCs w:val="20"/>
                <w:lang w:eastAsia="ru-RU"/>
              </w:rPr>
            </w:pPr>
          </w:p>
        </w:tc>
      </w:tr>
      <w:tr w14:paraId="5B910474">
        <w:tblPrEx>
          <w:tblCellMar>
            <w:top w:w="0" w:type="dxa"/>
            <w:left w:w="108" w:type="dxa"/>
            <w:bottom w:w="0" w:type="dxa"/>
            <w:right w:w="108" w:type="dxa"/>
          </w:tblCellMar>
        </w:tblPrEx>
        <w:trPr>
          <w:trHeight w:val="255" w:hRule="atLeast"/>
        </w:trPr>
        <w:tc>
          <w:tcPr>
            <w:tcW w:w="7938" w:type="dxa"/>
            <w:gridSpan w:val="4"/>
            <w:noWrap/>
            <w:vAlign w:val="bottom"/>
          </w:tcPr>
          <w:p w14:paraId="1615D9F8">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Инженер ОТК ФКР МКД ВО_____________________________________________</w:t>
            </w:r>
          </w:p>
        </w:tc>
        <w:tc>
          <w:tcPr>
            <w:tcW w:w="1560" w:type="dxa"/>
            <w:tcBorders>
              <w:right w:val="nil"/>
            </w:tcBorders>
            <w:noWrap/>
            <w:vAlign w:val="bottom"/>
          </w:tcPr>
          <w:p w14:paraId="5F57C7D9">
            <w:pPr>
              <w:spacing w:after="0" w:line="240" w:lineRule="auto"/>
              <w:rPr>
                <w:rFonts w:ascii="Arial CYR" w:hAnsi="Arial CYR" w:eastAsia="Times New Roman" w:cs="Arial CYR"/>
                <w:sz w:val="20"/>
                <w:szCs w:val="20"/>
                <w:lang w:eastAsia="ru-RU"/>
              </w:rPr>
            </w:pPr>
          </w:p>
        </w:tc>
        <w:tc>
          <w:tcPr>
            <w:tcW w:w="708" w:type="dxa"/>
            <w:gridSpan w:val="2"/>
            <w:tcBorders>
              <w:top w:val="nil"/>
              <w:left w:val="nil"/>
              <w:bottom w:val="nil"/>
              <w:right w:val="nil"/>
            </w:tcBorders>
            <w:noWrap/>
          </w:tcPr>
          <w:p w14:paraId="459AB7FB">
            <w:pPr>
              <w:spacing w:after="0" w:line="240" w:lineRule="auto"/>
              <w:rPr>
                <w:rFonts w:ascii="Times New Roman" w:hAnsi="Times New Roman" w:eastAsia="Times New Roman" w:cs="Times New Roman"/>
                <w:sz w:val="20"/>
                <w:szCs w:val="20"/>
                <w:lang w:eastAsia="ru-RU"/>
              </w:rPr>
            </w:pPr>
          </w:p>
        </w:tc>
      </w:tr>
      <w:tr w14:paraId="2CA0B78C">
        <w:tblPrEx>
          <w:tblCellMar>
            <w:top w:w="0" w:type="dxa"/>
            <w:left w:w="108" w:type="dxa"/>
            <w:bottom w:w="0" w:type="dxa"/>
            <w:right w:w="108" w:type="dxa"/>
          </w:tblCellMar>
        </w:tblPrEx>
        <w:trPr>
          <w:trHeight w:val="255" w:hRule="atLeast"/>
        </w:trPr>
        <w:tc>
          <w:tcPr>
            <w:tcW w:w="1158" w:type="dxa"/>
            <w:noWrap/>
            <w:vAlign w:val="bottom"/>
          </w:tcPr>
          <w:p w14:paraId="6564C209">
            <w:pPr>
              <w:spacing w:after="0" w:line="240" w:lineRule="auto"/>
              <w:jc w:val="center"/>
              <w:rPr>
                <w:rFonts w:ascii="Times New Roman" w:hAnsi="Times New Roman" w:eastAsia="Times New Roman" w:cs="Times New Roman"/>
                <w:sz w:val="20"/>
                <w:szCs w:val="20"/>
                <w:lang w:eastAsia="ru-RU"/>
              </w:rPr>
            </w:pPr>
          </w:p>
        </w:tc>
        <w:tc>
          <w:tcPr>
            <w:tcW w:w="6780" w:type="dxa"/>
            <w:gridSpan w:val="3"/>
            <w:noWrap/>
          </w:tcPr>
          <w:p w14:paraId="6574C2B0">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[подпись (инициалы, фамилия)]</w:t>
            </w:r>
          </w:p>
        </w:tc>
        <w:tc>
          <w:tcPr>
            <w:tcW w:w="1560" w:type="dxa"/>
            <w:tcBorders>
              <w:right w:val="nil"/>
            </w:tcBorders>
            <w:noWrap/>
            <w:vAlign w:val="bottom"/>
          </w:tcPr>
          <w:p w14:paraId="4B5DB799">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noWrap/>
          </w:tcPr>
          <w:p w14:paraId="6559445E">
            <w:pPr>
              <w:spacing w:after="0" w:line="240" w:lineRule="auto"/>
              <w:rPr>
                <w:rFonts w:ascii="Times New Roman" w:hAnsi="Times New Roman" w:eastAsia="Times New Roman" w:cs="Times New Roman"/>
                <w:sz w:val="20"/>
                <w:szCs w:val="20"/>
                <w:lang w:eastAsia="ru-RU"/>
              </w:rPr>
            </w:pPr>
          </w:p>
        </w:tc>
      </w:tr>
      <w:tr w14:paraId="20340118">
        <w:tblPrEx>
          <w:tblCellMar>
            <w:top w:w="0" w:type="dxa"/>
            <w:left w:w="108" w:type="dxa"/>
            <w:bottom w:w="0" w:type="dxa"/>
            <w:right w:w="108" w:type="dxa"/>
          </w:tblCellMar>
        </w:tblPrEx>
        <w:trPr>
          <w:trHeight w:val="255" w:hRule="atLeast"/>
        </w:trPr>
        <w:tc>
          <w:tcPr>
            <w:tcW w:w="1158" w:type="dxa"/>
            <w:noWrap/>
            <w:vAlign w:val="bottom"/>
          </w:tcPr>
          <w:p w14:paraId="2CAE30D4">
            <w:pPr>
              <w:spacing w:after="0" w:line="240" w:lineRule="auto"/>
              <w:jc w:val="center"/>
              <w:rPr>
                <w:rFonts w:ascii="Times New Roman" w:hAnsi="Times New Roman" w:eastAsia="Times New Roman" w:cs="Times New Roman"/>
                <w:sz w:val="20"/>
                <w:szCs w:val="20"/>
                <w:lang w:eastAsia="ru-RU"/>
              </w:rPr>
            </w:pPr>
          </w:p>
        </w:tc>
        <w:tc>
          <w:tcPr>
            <w:tcW w:w="4229" w:type="dxa"/>
            <w:vAlign w:val="bottom"/>
          </w:tcPr>
          <w:p w14:paraId="31940CFC">
            <w:pPr>
              <w:spacing w:after="0" w:line="240" w:lineRule="auto"/>
              <w:rPr>
                <w:rFonts w:ascii="Times New Roman" w:hAnsi="Times New Roman" w:eastAsia="Times New Roman" w:cs="Times New Roman"/>
                <w:sz w:val="20"/>
                <w:szCs w:val="20"/>
                <w:lang w:eastAsia="ru-RU"/>
              </w:rPr>
            </w:pPr>
          </w:p>
        </w:tc>
        <w:tc>
          <w:tcPr>
            <w:tcW w:w="992" w:type="dxa"/>
            <w:noWrap/>
            <w:vAlign w:val="bottom"/>
          </w:tcPr>
          <w:p w14:paraId="17C2DC77">
            <w:pPr>
              <w:spacing w:after="0" w:line="240" w:lineRule="auto"/>
              <w:rPr>
                <w:rFonts w:ascii="Times New Roman" w:hAnsi="Times New Roman" w:eastAsia="Times New Roman" w:cs="Times New Roman"/>
                <w:sz w:val="20"/>
                <w:szCs w:val="20"/>
                <w:lang w:eastAsia="ru-RU"/>
              </w:rPr>
            </w:pPr>
          </w:p>
        </w:tc>
        <w:tc>
          <w:tcPr>
            <w:tcW w:w="1559" w:type="dxa"/>
            <w:noWrap/>
            <w:vAlign w:val="bottom"/>
          </w:tcPr>
          <w:p w14:paraId="29908E8F">
            <w:pPr>
              <w:spacing w:after="0" w:line="240" w:lineRule="auto"/>
              <w:rPr>
                <w:rFonts w:ascii="Times New Roman" w:hAnsi="Times New Roman" w:eastAsia="Times New Roman" w:cs="Times New Roman"/>
                <w:sz w:val="20"/>
                <w:szCs w:val="20"/>
                <w:lang w:eastAsia="ru-RU"/>
              </w:rPr>
            </w:pPr>
          </w:p>
        </w:tc>
        <w:tc>
          <w:tcPr>
            <w:tcW w:w="1560" w:type="dxa"/>
            <w:tcBorders>
              <w:right w:val="nil"/>
            </w:tcBorders>
            <w:noWrap/>
            <w:vAlign w:val="bottom"/>
          </w:tcPr>
          <w:p w14:paraId="29B9C8CF">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noWrap/>
          </w:tcPr>
          <w:p w14:paraId="57598444">
            <w:pPr>
              <w:spacing w:after="0" w:line="240" w:lineRule="auto"/>
              <w:rPr>
                <w:rFonts w:ascii="Times New Roman" w:hAnsi="Times New Roman" w:eastAsia="Times New Roman" w:cs="Times New Roman"/>
                <w:sz w:val="20"/>
                <w:szCs w:val="20"/>
                <w:lang w:eastAsia="ru-RU"/>
              </w:rPr>
            </w:pPr>
          </w:p>
        </w:tc>
      </w:tr>
      <w:tr w14:paraId="6AB05912">
        <w:tblPrEx>
          <w:tblCellMar>
            <w:top w:w="0" w:type="dxa"/>
            <w:left w:w="108" w:type="dxa"/>
            <w:bottom w:w="0" w:type="dxa"/>
            <w:right w:w="108" w:type="dxa"/>
          </w:tblCellMar>
        </w:tblPrEx>
        <w:trPr>
          <w:trHeight w:val="255" w:hRule="atLeast"/>
        </w:trPr>
        <w:tc>
          <w:tcPr>
            <w:tcW w:w="5387" w:type="dxa"/>
            <w:gridSpan w:val="2"/>
            <w:noWrap/>
            <w:vAlign w:val="bottom"/>
          </w:tcPr>
          <w:p w14:paraId="061AA7C6">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Представитель строительного контроля</w:t>
            </w:r>
          </w:p>
        </w:tc>
        <w:tc>
          <w:tcPr>
            <w:tcW w:w="992" w:type="dxa"/>
            <w:noWrap/>
            <w:vAlign w:val="bottom"/>
          </w:tcPr>
          <w:p w14:paraId="47A3174B">
            <w:pPr>
              <w:spacing w:after="0" w:line="240" w:lineRule="auto"/>
              <w:rPr>
                <w:rFonts w:ascii="Arial CYR" w:hAnsi="Arial CYR" w:eastAsia="Times New Roman" w:cs="Arial CYR"/>
                <w:sz w:val="20"/>
                <w:szCs w:val="20"/>
                <w:lang w:eastAsia="ru-RU"/>
              </w:rPr>
            </w:pPr>
          </w:p>
        </w:tc>
        <w:tc>
          <w:tcPr>
            <w:tcW w:w="1559" w:type="dxa"/>
            <w:noWrap/>
            <w:vAlign w:val="bottom"/>
          </w:tcPr>
          <w:p w14:paraId="56C17335">
            <w:pPr>
              <w:spacing w:after="0" w:line="240" w:lineRule="auto"/>
              <w:rPr>
                <w:rFonts w:ascii="Times New Roman" w:hAnsi="Times New Roman" w:eastAsia="Times New Roman" w:cs="Times New Roman"/>
                <w:sz w:val="20"/>
                <w:szCs w:val="20"/>
                <w:lang w:eastAsia="ru-RU"/>
              </w:rPr>
            </w:pPr>
          </w:p>
        </w:tc>
        <w:tc>
          <w:tcPr>
            <w:tcW w:w="1560" w:type="dxa"/>
            <w:tcBorders>
              <w:right w:val="nil"/>
            </w:tcBorders>
            <w:noWrap/>
            <w:vAlign w:val="bottom"/>
          </w:tcPr>
          <w:p w14:paraId="566DA5B9">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noWrap/>
          </w:tcPr>
          <w:p w14:paraId="477B9282">
            <w:pPr>
              <w:spacing w:after="0" w:line="240" w:lineRule="auto"/>
              <w:rPr>
                <w:rFonts w:ascii="Times New Roman" w:hAnsi="Times New Roman" w:eastAsia="Times New Roman" w:cs="Times New Roman"/>
                <w:sz w:val="20"/>
                <w:szCs w:val="20"/>
                <w:lang w:eastAsia="ru-RU"/>
              </w:rPr>
            </w:pPr>
          </w:p>
        </w:tc>
      </w:tr>
      <w:tr w14:paraId="20EE750F">
        <w:tblPrEx>
          <w:tblCellMar>
            <w:top w:w="0" w:type="dxa"/>
            <w:left w:w="108" w:type="dxa"/>
            <w:bottom w:w="0" w:type="dxa"/>
            <w:right w:w="108" w:type="dxa"/>
          </w:tblCellMar>
        </w:tblPrEx>
        <w:trPr>
          <w:trHeight w:val="255" w:hRule="atLeast"/>
        </w:trPr>
        <w:tc>
          <w:tcPr>
            <w:tcW w:w="7938" w:type="dxa"/>
            <w:gridSpan w:val="4"/>
            <w:noWrap/>
            <w:vAlign w:val="bottom"/>
          </w:tcPr>
          <w:p w14:paraId="0A55EB33">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_______________________  _____________________________________</w:t>
            </w:r>
          </w:p>
        </w:tc>
        <w:tc>
          <w:tcPr>
            <w:tcW w:w="1560" w:type="dxa"/>
            <w:tcBorders>
              <w:right w:val="nil"/>
            </w:tcBorders>
            <w:noWrap/>
            <w:vAlign w:val="bottom"/>
          </w:tcPr>
          <w:p w14:paraId="1D2CA6F9">
            <w:pPr>
              <w:spacing w:after="0" w:line="240" w:lineRule="auto"/>
              <w:rPr>
                <w:rFonts w:ascii="Arial CYR" w:hAnsi="Arial CYR" w:eastAsia="Times New Roman" w:cs="Arial CYR"/>
                <w:sz w:val="20"/>
                <w:szCs w:val="20"/>
                <w:lang w:eastAsia="ru-RU"/>
              </w:rPr>
            </w:pPr>
          </w:p>
        </w:tc>
        <w:tc>
          <w:tcPr>
            <w:tcW w:w="708" w:type="dxa"/>
            <w:gridSpan w:val="2"/>
            <w:tcBorders>
              <w:top w:val="nil"/>
              <w:left w:val="nil"/>
              <w:bottom w:val="nil"/>
              <w:right w:val="nil"/>
            </w:tcBorders>
            <w:noWrap/>
          </w:tcPr>
          <w:p w14:paraId="550E4EB6">
            <w:pPr>
              <w:spacing w:after="0" w:line="240" w:lineRule="auto"/>
              <w:rPr>
                <w:rFonts w:ascii="Times New Roman" w:hAnsi="Times New Roman" w:eastAsia="Times New Roman" w:cs="Times New Roman"/>
                <w:sz w:val="20"/>
                <w:szCs w:val="20"/>
                <w:lang w:eastAsia="ru-RU"/>
              </w:rPr>
            </w:pPr>
          </w:p>
        </w:tc>
      </w:tr>
      <w:tr w14:paraId="63C05BD5">
        <w:tblPrEx>
          <w:tblCellMar>
            <w:top w:w="0" w:type="dxa"/>
            <w:left w:w="108" w:type="dxa"/>
            <w:bottom w:w="0" w:type="dxa"/>
            <w:right w:w="108" w:type="dxa"/>
          </w:tblCellMar>
        </w:tblPrEx>
        <w:trPr>
          <w:trHeight w:val="255" w:hRule="atLeast"/>
        </w:trPr>
        <w:tc>
          <w:tcPr>
            <w:tcW w:w="1158" w:type="dxa"/>
            <w:noWrap/>
            <w:vAlign w:val="bottom"/>
          </w:tcPr>
          <w:p w14:paraId="770D8B3A">
            <w:pPr>
              <w:spacing w:after="0" w:line="240" w:lineRule="auto"/>
              <w:rPr>
                <w:rFonts w:ascii="Arial CYR" w:hAnsi="Arial CYR" w:eastAsia="Times New Roman" w:cs="Arial CYR"/>
                <w:sz w:val="16"/>
                <w:szCs w:val="16"/>
                <w:lang w:eastAsia="ru-RU"/>
              </w:rPr>
            </w:pPr>
            <w:r>
              <w:rPr>
                <w:rFonts w:ascii="Arial CYR" w:hAnsi="Arial CYR" w:eastAsia="Times New Roman" w:cs="Arial CYR"/>
                <w:sz w:val="16"/>
                <w:szCs w:val="16"/>
                <w:lang w:eastAsia="ru-RU"/>
              </w:rPr>
              <w:t xml:space="preserve">                                                          </w:t>
            </w:r>
          </w:p>
        </w:tc>
        <w:tc>
          <w:tcPr>
            <w:tcW w:w="6780" w:type="dxa"/>
            <w:gridSpan w:val="3"/>
            <w:noWrap/>
          </w:tcPr>
          <w:p w14:paraId="5DA3148C">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[наименование]                                 [подпись (инициалы, фамилия)]</w:t>
            </w:r>
          </w:p>
        </w:tc>
        <w:tc>
          <w:tcPr>
            <w:tcW w:w="1560" w:type="dxa"/>
            <w:tcBorders>
              <w:right w:val="nil"/>
            </w:tcBorders>
            <w:noWrap/>
            <w:vAlign w:val="bottom"/>
          </w:tcPr>
          <w:p w14:paraId="54582F07">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noWrap/>
          </w:tcPr>
          <w:p w14:paraId="5610F629">
            <w:pPr>
              <w:spacing w:after="0" w:line="240" w:lineRule="auto"/>
              <w:rPr>
                <w:rFonts w:ascii="Times New Roman" w:hAnsi="Times New Roman" w:eastAsia="Times New Roman" w:cs="Times New Roman"/>
                <w:sz w:val="20"/>
                <w:szCs w:val="20"/>
                <w:lang w:eastAsia="ru-RU"/>
              </w:rPr>
            </w:pPr>
          </w:p>
        </w:tc>
      </w:tr>
      <w:tr w14:paraId="5A99B1C0">
        <w:tblPrEx>
          <w:tblCellMar>
            <w:top w:w="0" w:type="dxa"/>
            <w:left w:w="108" w:type="dxa"/>
            <w:bottom w:w="0" w:type="dxa"/>
            <w:right w:w="108" w:type="dxa"/>
          </w:tblCellMar>
        </w:tblPrEx>
        <w:trPr>
          <w:trHeight w:val="255" w:hRule="atLeast"/>
        </w:trPr>
        <w:tc>
          <w:tcPr>
            <w:tcW w:w="1158" w:type="dxa"/>
            <w:noWrap/>
            <w:vAlign w:val="bottom"/>
          </w:tcPr>
          <w:p w14:paraId="658FEB85">
            <w:pPr>
              <w:spacing w:after="0" w:line="240" w:lineRule="auto"/>
              <w:jc w:val="center"/>
              <w:rPr>
                <w:rFonts w:ascii="Times New Roman" w:hAnsi="Times New Roman" w:eastAsia="Times New Roman" w:cs="Times New Roman"/>
                <w:sz w:val="20"/>
                <w:szCs w:val="20"/>
                <w:lang w:eastAsia="ru-RU"/>
              </w:rPr>
            </w:pPr>
          </w:p>
        </w:tc>
        <w:tc>
          <w:tcPr>
            <w:tcW w:w="4229" w:type="dxa"/>
            <w:vAlign w:val="bottom"/>
          </w:tcPr>
          <w:p w14:paraId="5D4B31CB">
            <w:pPr>
              <w:spacing w:after="0" w:line="240" w:lineRule="auto"/>
              <w:rPr>
                <w:rFonts w:ascii="Times New Roman" w:hAnsi="Times New Roman" w:eastAsia="Times New Roman" w:cs="Times New Roman"/>
                <w:sz w:val="20"/>
                <w:szCs w:val="20"/>
                <w:lang w:eastAsia="ru-RU"/>
              </w:rPr>
            </w:pPr>
          </w:p>
        </w:tc>
        <w:tc>
          <w:tcPr>
            <w:tcW w:w="992" w:type="dxa"/>
            <w:noWrap/>
            <w:vAlign w:val="bottom"/>
          </w:tcPr>
          <w:p w14:paraId="28C228D7">
            <w:pPr>
              <w:spacing w:after="0" w:line="240" w:lineRule="auto"/>
              <w:rPr>
                <w:rFonts w:ascii="Times New Roman" w:hAnsi="Times New Roman" w:eastAsia="Times New Roman" w:cs="Times New Roman"/>
                <w:sz w:val="20"/>
                <w:szCs w:val="20"/>
                <w:lang w:eastAsia="ru-RU"/>
              </w:rPr>
            </w:pPr>
          </w:p>
        </w:tc>
        <w:tc>
          <w:tcPr>
            <w:tcW w:w="1559" w:type="dxa"/>
            <w:noWrap/>
            <w:vAlign w:val="bottom"/>
          </w:tcPr>
          <w:p w14:paraId="3BA58FC1">
            <w:pPr>
              <w:spacing w:after="0" w:line="240" w:lineRule="auto"/>
              <w:rPr>
                <w:rFonts w:ascii="Times New Roman" w:hAnsi="Times New Roman" w:eastAsia="Times New Roman" w:cs="Times New Roman"/>
                <w:sz w:val="20"/>
                <w:szCs w:val="20"/>
                <w:lang w:eastAsia="ru-RU"/>
              </w:rPr>
            </w:pPr>
          </w:p>
        </w:tc>
        <w:tc>
          <w:tcPr>
            <w:tcW w:w="1560" w:type="dxa"/>
            <w:tcBorders>
              <w:right w:val="nil"/>
            </w:tcBorders>
            <w:noWrap/>
            <w:vAlign w:val="bottom"/>
          </w:tcPr>
          <w:p w14:paraId="5988BC2C">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noWrap/>
          </w:tcPr>
          <w:p w14:paraId="6DA7D4C0">
            <w:pPr>
              <w:spacing w:after="0" w:line="240" w:lineRule="auto"/>
              <w:rPr>
                <w:rFonts w:ascii="Times New Roman" w:hAnsi="Times New Roman" w:eastAsia="Times New Roman" w:cs="Times New Roman"/>
                <w:sz w:val="20"/>
                <w:szCs w:val="20"/>
                <w:lang w:eastAsia="ru-RU"/>
              </w:rPr>
            </w:pPr>
          </w:p>
        </w:tc>
      </w:tr>
      <w:tr w14:paraId="50E1A6C4">
        <w:tblPrEx>
          <w:tblCellMar>
            <w:top w:w="0" w:type="dxa"/>
            <w:left w:w="108" w:type="dxa"/>
            <w:bottom w:w="0" w:type="dxa"/>
            <w:right w:w="108" w:type="dxa"/>
          </w:tblCellMar>
        </w:tblPrEx>
        <w:trPr>
          <w:gridAfter w:val="1"/>
          <w:wAfter w:w="567" w:type="dxa"/>
          <w:trHeight w:val="255" w:hRule="atLeast"/>
        </w:trPr>
        <w:tc>
          <w:tcPr>
            <w:tcW w:w="9639" w:type="dxa"/>
            <w:gridSpan w:val="6"/>
            <w:vAlign w:val="bottom"/>
          </w:tcPr>
          <w:p w14:paraId="5544F115">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xml:space="preserve">Представитель подрядной организации  </w:t>
            </w:r>
          </w:p>
        </w:tc>
      </w:tr>
      <w:tr w14:paraId="33B39EB7">
        <w:tblPrEx>
          <w:tblCellMar>
            <w:top w:w="0" w:type="dxa"/>
            <w:left w:w="108" w:type="dxa"/>
            <w:bottom w:w="0" w:type="dxa"/>
            <w:right w:w="108" w:type="dxa"/>
          </w:tblCellMar>
        </w:tblPrEx>
        <w:trPr>
          <w:gridAfter w:val="1"/>
          <w:wAfter w:w="567" w:type="dxa"/>
          <w:trHeight w:val="296" w:hRule="atLeast"/>
        </w:trPr>
        <w:tc>
          <w:tcPr>
            <w:tcW w:w="9639" w:type="dxa"/>
            <w:gridSpan w:val="6"/>
            <w:vAlign w:val="bottom"/>
          </w:tcPr>
          <w:p w14:paraId="7BC79BDE">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________________________   _____________________________________</w:t>
            </w:r>
          </w:p>
        </w:tc>
      </w:tr>
      <w:tr w14:paraId="09838F30">
        <w:tblPrEx>
          <w:tblCellMar>
            <w:top w:w="0" w:type="dxa"/>
            <w:left w:w="108" w:type="dxa"/>
            <w:bottom w:w="0" w:type="dxa"/>
            <w:right w:w="108" w:type="dxa"/>
          </w:tblCellMar>
        </w:tblPrEx>
        <w:trPr>
          <w:gridAfter w:val="1"/>
          <w:wAfter w:w="567" w:type="dxa"/>
          <w:trHeight w:val="255" w:hRule="atLeast"/>
        </w:trPr>
        <w:tc>
          <w:tcPr>
            <w:tcW w:w="9639" w:type="dxa"/>
            <w:gridSpan w:val="6"/>
            <w:noWrap/>
          </w:tcPr>
          <w:p w14:paraId="0CDCB11E">
            <w:pPr>
              <w:spacing w:after="0" w:line="240" w:lineRule="auto"/>
              <w:rPr>
                <w:rFonts w:ascii="Times New Roman" w:hAnsi="Times New Roman" w:eastAsia="Times New Roman" w:cs="Times New Roman"/>
                <w:sz w:val="20"/>
                <w:szCs w:val="20"/>
                <w:lang w:eastAsia="ru-RU"/>
              </w:rPr>
            </w:pPr>
            <w:r>
              <w:rPr>
                <w:rFonts w:ascii="Arial CYR" w:hAnsi="Arial CYR" w:eastAsia="Times New Roman" w:cs="Arial CYR"/>
                <w:i/>
                <w:iCs/>
                <w:sz w:val="16"/>
                <w:szCs w:val="16"/>
                <w:lang w:eastAsia="ru-RU"/>
              </w:rPr>
              <w:t xml:space="preserve">                            [наименование]                                 [подпись (инициалы, фамилия)]</w:t>
            </w:r>
          </w:p>
        </w:tc>
      </w:tr>
    </w:tbl>
    <w:p w14:paraId="1718DC43">
      <w:pPr>
        <w:spacing w:after="200" w:line="276" w:lineRule="auto"/>
        <w:rPr>
          <w:rFonts w:ascii="Calibri" w:hAnsi="Calibri" w:eastAsia="Times New Roman" w:cs="Times New Roman"/>
          <w:lang w:eastAsia="ru-RU"/>
        </w:rPr>
      </w:pPr>
    </w:p>
    <w:p w14:paraId="2FC6B62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547D34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F806EE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D2C864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02898F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0809AD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0C0E78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548BB6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249322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6BEE9D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6101E6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3CF93D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295288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777410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D2F0C5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96180A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72914E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FE98AD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29C44F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536A5B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34ECFC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ADE821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C00A7B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847F65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025FAC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B63D4F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41BFD5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723F82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985854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9B4BA3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22765B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1254F0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B9A4F8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15C966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27FD07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B71328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363CCF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805DD5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D5FFD4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333CDC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E14E09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339FF9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4E08FAE">
      <w:pPr>
        <w:spacing w:after="0"/>
        <w:jc w:val="right"/>
        <w:rPr>
          <w:rFonts w:ascii="Times New Roman" w:hAnsi="Times New Roman" w:cs="Times New Roman"/>
          <w:sz w:val="28"/>
          <w:szCs w:val="28"/>
        </w:rPr>
      </w:pPr>
      <w:r>
        <w:rPr>
          <w:rFonts w:ascii="Times New Roman" w:hAnsi="Times New Roman" w:cs="Times New Roman"/>
          <w:sz w:val="28"/>
          <w:szCs w:val="28"/>
        </w:rPr>
        <w:t xml:space="preserve">                                                       </w:t>
      </w:r>
    </w:p>
    <w:p w14:paraId="509FC93C">
      <w:pPr>
        <w:spacing w:after="0"/>
        <w:jc w:val="right"/>
        <w:rPr>
          <w:rFonts w:ascii="Times New Roman" w:hAnsi="Times New Roman" w:cs="Times New Roman"/>
          <w:sz w:val="28"/>
          <w:szCs w:val="28"/>
        </w:rPr>
      </w:pPr>
    </w:p>
    <w:p w14:paraId="630FF9D5">
      <w:pPr>
        <w:spacing w:after="0"/>
        <w:jc w:val="right"/>
        <w:rPr>
          <w:rFonts w:ascii="Times New Roman" w:hAnsi="Times New Roman" w:cs="Times New Roman"/>
          <w:sz w:val="28"/>
          <w:szCs w:val="28"/>
        </w:rPr>
      </w:pPr>
      <w:r>
        <w:rPr>
          <w:rFonts w:ascii="Times New Roman" w:hAnsi="Times New Roman" w:cs="Times New Roman"/>
          <w:sz w:val="28"/>
          <w:szCs w:val="28"/>
        </w:rPr>
        <w:t xml:space="preserve">   Приложение №8</w:t>
      </w:r>
    </w:p>
    <w:p w14:paraId="76F04B60">
      <w:pPr>
        <w:spacing w:after="0"/>
        <w:jc w:val="right"/>
        <w:rPr>
          <w:rFonts w:ascii="Times New Roman" w:hAnsi="Times New Roman" w:cs="Times New Roman"/>
          <w:sz w:val="28"/>
          <w:szCs w:val="28"/>
        </w:rPr>
      </w:pPr>
      <w:r>
        <w:rPr>
          <w:rFonts w:ascii="Times New Roman" w:hAnsi="Times New Roman" w:cs="Times New Roman"/>
          <w:sz w:val="28"/>
          <w:szCs w:val="28"/>
        </w:rPr>
        <w:t xml:space="preserve">                                                                                                   к договору № ________</w:t>
      </w:r>
    </w:p>
    <w:p w14:paraId="7B88A166">
      <w:pPr>
        <w:spacing w:after="0"/>
        <w:jc w:val="right"/>
        <w:rPr>
          <w:rFonts w:ascii="Times New Roman" w:hAnsi="Times New Roman" w:cs="Times New Roman"/>
          <w:sz w:val="28"/>
          <w:szCs w:val="28"/>
        </w:rPr>
      </w:pPr>
      <w:r>
        <w:rPr>
          <w:rFonts w:ascii="Times New Roman" w:hAnsi="Times New Roman" w:cs="Times New Roman"/>
          <w:sz w:val="28"/>
          <w:szCs w:val="28"/>
        </w:rPr>
        <w:t xml:space="preserve">от «___» _________ 20__ г. </w:t>
      </w:r>
    </w:p>
    <w:p w14:paraId="43A4CC40">
      <w:pPr>
        <w:spacing w:after="0"/>
        <w:jc w:val="right"/>
        <w:rPr>
          <w:rFonts w:ascii="Times New Roman" w:hAnsi="Times New Roman" w:cs="Times New Roman"/>
          <w:sz w:val="28"/>
          <w:szCs w:val="28"/>
        </w:rPr>
      </w:pPr>
      <w:r>
        <w:rPr>
          <w:rFonts w:ascii="Times New Roman" w:hAnsi="Times New Roman" w:cs="Times New Roman"/>
          <w:sz w:val="28"/>
          <w:szCs w:val="28"/>
        </w:rPr>
        <w:t xml:space="preserve">                   </w:t>
      </w:r>
    </w:p>
    <w:p w14:paraId="243C9961">
      <w:pPr>
        <w:autoSpaceDE w:val="0"/>
        <w:autoSpaceDN w:val="0"/>
        <w:adjustRightInd w:val="0"/>
        <w:spacing w:after="0" w:line="240" w:lineRule="auto"/>
        <w:jc w:val="center"/>
        <w:rPr>
          <w:rFonts w:ascii="Times New Roman" w:hAnsi="Times New Roman" w:cs="Times New Roman"/>
          <w:sz w:val="24"/>
          <w:szCs w:val="24"/>
        </w:rPr>
      </w:pPr>
    </w:p>
    <w:p w14:paraId="43D4E7D1">
      <w:pPr>
        <w:autoSpaceDE w:val="0"/>
        <w:autoSpaceDN w:val="0"/>
        <w:adjustRightInd w:val="0"/>
        <w:spacing w:after="0" w:line="240" w:lineRule="auto"/>
        <w:jc w:val="center"/>
        <w:rPr>
          <w:rFonts w:ascii="Times New Roman" w:hAnsi="Times New Roman" w:cs="Times New Roman"/>
          <w:sz w:val="24"/>
          <w:szCs w:val="24"/>
        </w:rPr>
      </w:pPr>
    </w:p>
    <w:p w14:paraId="59CE250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АКТ</w:t>
      </w:r>
    </w:p>
    <w:p w14:paraId="546E564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установлении (отсутствии) фактов воспрепятствования</w:t>
      </w:r>
    </w:p>
    <w:p w14:paraId="27F1B7F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оказанию услуг и (или) выполнению работ по капитальному</w:t>
      </w:r>
    </w:p>
    <w:p w14:paraId="7F2C53F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ремонту общего имущества в многоквартирном доме</w:t>
      </w:r>
    </w:p>
    <w:p w14:paraId="629D98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завершению ранее начатого оказания</w:t>
      </w:r>
    </w:p>
    <w:p w14:paraId="52FCA0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услуг и (или) выполнения работ)</w:t>
      </w:r>
    </w:p>
    <w:p w14:paraId="40AFFE9B">
      <w:pPr>
        <w:autoSpaceDE w:val="0"/>
        <w:autoSpaceDN w:val="0"/>
        <w:adjustRightInd w:val="0"/>
        <w:spacing w:after="0" w:line="240" w:lineRule="auto"/>
        <w:jc w:val="both"/>
        <w:rPr>
          <w:rFonts w:ascii="Times New Roman" w:hAnsi="Times New Roman" w:cs="Times New Roman"/>
          <w:sz w:val="24"/>
          <w:szCs w:val="24"/>
        </w:rPr>
      </w:pPr>
    </w:p>
    <w:p w14:paraId="3AC748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 _________ 20__ г.                                           г. Воронеж</w:t>
      </w:r>
    </w:p>
    <w:p w14:paraId="0A3F537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 час(ов) ____ мин.</w:t>
      </w:r>
    </w:p>
    <w:p w14:paraId="3A726C1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 составления акта</w:t>
      </w:r>
    </w:p>
    <w:p w14:paraId="52A8FF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857041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D45AF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Комиссия в составе:</w:t>
      </w:r>
    </w:p>
    <w:p w14:paraId="7579921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 комиссии:</w:t>
      </w:r>
    </w:p>
    <w:p w14:paraId="53E7967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 технического заказчика:</w:t>
      </w:r>
    </w:p>
    <w:p w14:paraId="7683252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035E4B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4E93671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комиссии:</w:t>
      </w:r>
    </w:p>
    <w:p w14:paraId="07E6C2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Представитель подрядной организации</w:t>
      </w:r>
    </w:p>
    <w:p w14:paraId="3ACC56C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C2A6A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12386F0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Представитель органа местного самоуправления ___________________________</w:t>
      </w:r>
    </w:p>
    <w:p w14:paraId="1A0762B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862C8C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70BDE41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Уполномоченный представитель собственников _____________________________</w:t>
      </w:r>
    </w:p>
    <w:p w14:paraId="3FE355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F574D9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234925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Представитель  организации,  осуществляющей  управление многоквартирным</w:t>
      </w:r>
    </w:p>
    <w:p w14:paraId="4836323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домом _____________________________________________________________________</w:t>
      </w:r>
    </w:p>
    <w:p w14:paraId="62302FF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6DAC9FA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Представитель организации, оказывающей услуги  по строительному контролю</w:t>
      </w:r>
    </w:p>
    <w:p w14:paraId="12756E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E187FB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4CE9633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установила:</w:t>
      </w:r>
    </w:p>
    <w:p w14:paraId="308FB12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38C41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6BE2E6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907F83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1CB4A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F0534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5B6D9B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2C9D8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490171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6D240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B0E6B8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33EB67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7EB9A9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496BA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57C741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27EA92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02B9D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447EB0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61096A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57165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Подписи членов комиссии:</w:t>
      </w:r>
    </w:p>
    <w:p w14:paraId="5A612C3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 комиссии:</w:t>
      </w:r>
    </w:p>
    <w:p w14:paraId="5CE9128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 технического заказчика: _________________/___________________</w:t>
      </w:r>
    </w:p>
    <w:p w14:paraId="74782D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4165BA3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комиссии:</w:t>
      </w:r>
    </w:p>
    <w:p w14:paraId="76A5D6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Представитель подрядной организации _______________/____________________</w:t>
      </w:r>
    </w:p>
    <w:p w14:paraId="5321E1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55E373B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Представитель органа местного самоуправления __________/________________</w:t>
      </w:r>
    </w:p>
    <w:p w14:paraId="11DC154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4329ACD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Уполномоченный представитель собственников _____________/_______________</w:t>
      </w:r>
    </w:p>
    <w:p w14:paraId="30D8C9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07A6488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Представитель организации, осуществляющей</w:t>
      </w:r>
    </w:p>
    <w:p w14:paraId="113A059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управление многоквартирным домом __________________/_______________________</w:t>
      </w:r>
    </w:p>
    <w:p w14:paraId="79F6414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7734556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Представитель организации, оказывающей</w:t>
      </w:r>
    </w:p>
    <w:p w14:paraId="2DBD4B3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услуги по строительному контролю ___________________/______________________</w:t>
      </w:r>
    </w:p>
    <w:p w14:paraId="51FBBED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41D4547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9B8E20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4C2D72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1C4625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5FC4F8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B84F92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756ABE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30D7DE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7A30D1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539D17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626BA2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F866EC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2E7F82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C1E718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B34674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659A29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303C8B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AC2D13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738585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C9C7A6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8BCBC6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4056BB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94E2E6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6E2F4A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311CAB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E4A185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AC0C08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507553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55BC02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E15762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A8D24F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632735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D29B76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2D52B8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p w14:paraId="5CBC39F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sz w:val="28"/>
          <w:szCs w:val="28"/>
        </w:rPr>
      </w:pPr>
      <w:r>
        <w:rPr>
          <w:rFonts w:ascii="Times New Roman" w:hAnsi="Times New Roman" w:eastAsia="Calibri" w:cs="Times New Roman"/>
          <w:sz w:val="28"/>
          <w:szCs w:val="28"/>
        </w:rPr>
        <w:t xml:space="preserve"> Приложение №9</w:t>
      </w:r>
    </w:p>
    <w:p w14:paraId="237A6CC8">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sz w:val="28"/>
          <w:szCs w:val="28"/>
        </w:rPr>
      </w:pPr>
    </w:p>
    <w:p w14:paraId="3C09005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sz w:val="28"/>
          <w:szCs w:val="28"/>
        </w:rPr>
      </w:pPr>
      <w:r>
        <w:rPr>
          <w:rFonts w:ascii="Times New Roman" w:hAnsi="Times New Roman" w:eastAsia="Calibri" w:cs="Times New Roman"/>
          <w:sz w:val="28"/>
          <w:szCs w:val="28"/>
        </w:rPr>
        <w:t xml:space="preserve">                                                                                                   к договору № ________</w:t>
      </w:r>
    </w:p>
    <w:p w14:paraId="763EC9F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sz w:val="28"/>
          <w:szCs w:val="28"/>
        </w:rPr>
      </w:pPr>
      <w:r>
        <w:rPr>
          <w:rFonts w:ascii="Times New Roman" w:hAnsi="Times New Roman" w:eastAsia="Calibri" w:cs="Times New Roman"/>
          <w:sz w:val="28"/>
          <w:szCs w:val="28"/>
        </w:rPr>
        <w:t>от «___» _________ 20__ г.</w:t>
      </w:r>
    </w:p>
    <w:p w14:paraId="1FB4FB2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A2547C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F193DB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753DCB2">
      <w:pPr>
        <w:autoSpaceDE w:val="0"/>
        <w:autoSpaceDN w:val="0"/>
        <w:adjustRightInd w:val="0"/>
        <w:spacing w:after="0" w:line="240" w:lineRule="auto"/>
        <w:jc w:val="center"/>
        <w:rPr>
          <w:rFonts w:ascii="Tahoma" w:hAnsi="Tahoma" w:cs="Tahoma"/>
          <w:sz w:val="24"/>
          <w:szCs w:val="24"/>
        </w:rPr>
      </w:pPr>
      <w:r>
        <w:rPr>
          <w:rFonts w:ascii="Tahoma" w:hAnsi="Tahoma" w:cs="Tahoma"/>
          <w:sz w:val="24"/>
          <w:szCs w:val="24"/>
        </w:rPr>
        <w:t>ЗАКЛЮЧЕНИЕ</w:t>
      </w:r>
    </w:p>
    <w:p w14:paraId="2746689D">
      <w:pPr>
        <w:autoSpaceDE w:val="0"/>
        <w:autoSpaceDN w:val="0"/>
        <w:adjustRightInd w:val="0"/>
        <w:spacing w:after="0" w:line="240" w:lineRule="auto"/>
        <w:jc w:val="center"/>
        <w:rPr>
          <w:rFonts w:ascii="Tahoma" w:hAnsi="Tahoma" w:cs="Tahoma"/>
          <w:sz w:val="24"/>
          <w:szCs w:val="24"/>
        </w:rPr>
      </w:pPr>
      <w:r>
        <w:rPr>
          <w:rFonts w:ascii="Tahoma" w:hAnsi="Tahoma" w:cs="Tahoma"/>
          <w:sz w:val="24"/>
          <w:szCs w:val="24"/>
        </w:rPr>
        <w:t>о возможности (невозможности) оказания услуг</w:t>
      </w:r>
    </w:p>
    <w:p w14:paraId="5328219B">
      <w:pPr>
        <w:autoSpaceDE w:val="0"/>
        <w:autoSpaceDN w:val="0"/>
        <w:adjustRightInd w:val="0"/>
        <w:spacing w:after="0" w:line="240" w:lineRule="auto"/>
        <w:jc w:val="center"/>
        <w:rPr>
          <w:rFonts w:ascii="Tahoma" w:hAnsi="Tahoma" w:cs="Tahoma"/>
          <w:sz w:val="24"/>
          <w:szCs w:val="24"/>
        </w:rPr>
      </w:pPr>
      <w:r>
        <w:rPr>
          <w:rFonts w:ascii="Tahoma" w:hAnsi="Tahoma" w:cs="Tahoma"/>
          <w:sz w:val="24"/>
          <w:szCs w:val="24"/>
        </w:rPr>
        <w:t>и (или) выполнения работ по капитальному ремонту общего</w:t>
      </w:r>
    </w:p>
    <w:p w14:paraId="459E1797">
      <w:pPr>
        <w:autoSpaceDE w:val="0"/>
        <w:autoSpaceDN w:val="0"/>
        <w:adjustRightInd w:val="0"/>
        <w:spacing w:after="0" w:line="240" w:lineRule="auto"/>
        <w:jc w:val="center"/>
        <w:rPr>
          <w:rFonts w:ascii="Tahoma" w:hAnsi="Tahoma" w:cs="Tahoma"/>
          <w:sz w:val="24"/>
          <w:szCs w:val="24"/>
        </w:rPr>
      </w:pPr>
      <w:r>
        <w:rPr>
          <w:rFonts w:ascii="Tahoma" w:hAnsi="Tahoma" w:cs="Tahoma"/>
          <w:sz w:val="24"/>
          <w:szCs w:val="24"/>
        </w:rPr>
        <w:t>имущества в многоквартирном доме (в том числе завершения</w:t>
      </w:r>
    </w:p>
    <w:p w14:paraId="5CFBE55A">
      <w:pPr>
        <w:autoSpaceDE w:val="0"/>
        <w:autoSpaceDN w:val="0"/>
        <w:adjustRightInd w:val="0"/>
        <w:spacing w:after="0" w:line="240" w:lineRule="auto"/>
        <w:jc w:val="center"/>
        <w:rPr>
          <w:rFonts w:ascii="Tahoma" w:hAnsi="Tahoma" w:cs="Tahoma"/>
          <w:sz w:val="24"/>
          <w:szCs w:val="24"/>
        </w:rPr>
      </w:pPr>
      <w:r>
        <w:rPr>
          <w:rFonts w:ascii="Tahoma" w:hAnsi="Tahoma" w:cs="Tahoma"/>
          <w:sz w:val="24"/>
          <w:szCs w:val="24"/>
        </w:rPr>
        <w:t>ранее начатого оказания услуг и (или) выполнения работ)</w:t>
      </w:r>
    </w:p>
    <w:p w14:paraId="469AA44F">
      <w:pPr>
        <w:autoSpaceDE w:val="0"/>
        <w:autoSpaceDN w:val="0"/>
        <w:adjustRightInd w:val="0"/>
        <w:spacing w:after="0" w:line="240" w:lineRule="auto"/>
        <w:jc w:val="center"/>
        <w:rPr>
          <w:rFonts w:ascii="Tahoma" w:hAnsi="Tahoma" w:cs="Tahoma"/>
          <w:sz w:val="24"/>
          <w:szCs w:val="24"/>
        </w:rPr>
      </w:pPr>
      <w:r>
        <w:rPr>
          <w:rFonts w:ascii="Tahoma" w:hAnsi="Tahoma" w:cs="Tahoma"/>
          <w:sz w:val="24"/>
          <w:szCs w:val="24"/>
        </w:rPr>
        <w:t>ввиду воспрепятствования</w:t>
      </w:r>
    </w:p>
    <w:p w14:paraId="359E32C8">
      <w:pPr>
        <w:autoSpaceDE w:val="0"/>
        <w:autoSpaceDN w:val="0"/>
        <w:adjustRightInd w:val="0"/>
        <w:spacing w:after="0" w:line="240" w:lineRule="auto"/>
        <w:jc w:val="both"/>
        <w:rPr>
          <w:rFonts w:ascii="Tahoma" w:hAnsi="Tahoma" w:cs="Tahoma"/>
          <w:sz w:val="24"/>
          <w:szCs w:val="24"/>
        </w:rPr>
      </w:pPr>
    </w:p>
    <w:p w14:paraId="110EF27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 _________ 20__ г.                                           г. Воронеж</w:t>
      </w:r>
    </w:p>
    <w:p w14:paraId="0578372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 час(ов) ____ мин.</w:t>
      </w:r>
    </w:p>
    <w:p w14:paraId="6FE8223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Место составления Заключения</w:t>
      </w:r>
    </w:p>
    <w:p w14:paraId="377666E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456D016">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179B4DC">
      <w:pPr>
        <w:autoSpaceDE w:val="0"/>
        <w:autoSpaceDN w:val="0"/>
        <w:adjustRightInd w:val="0"/>
        <w:spacing w:after="0" w:line="240" w:lineRule="auto"/>
        <w:jc w:val="both"/>
        <w:rPr>
          <w:rFonts w:ascii="Courier New" w:hAnsi="Courier New" w:cs="Courier New"/>
          <w:sz w:val="20"/>
          <w:szCs w:val="20"/>
        </w:rPr>
      </w:pPr>
    </w:p>
    <w:p w14:paraId="551C1F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Председатель комиссии:</w:t>
      </w:r>
    </w:p>
    <w:p w14:paraId="32FA318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Представитель технического заказчика:</w:t>
      </w:r>
    </w:p>
    <w:p w14:paraId="434B1E2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3CF84CC">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должность)</w:t>
      </w:r>
    </w:p>
    <w:p w14:paraId="3B26516A">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Члены комиссии:</w:t>
      </w:r>
    </w:p>
    <w:p w14:paraId="480E180A">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 Представитель подрядной организации</w:t>
      </w:r>
    </w:p>
    <w:p w14:paraId="5FBD0AE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2572C0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должность)</w:t>
      </w:r>
    </w:p>
    <w:p w14:paraId="15403381">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2. Представитель органа местного самоуправления ___________________________</w:t>
      </w:r>
    </w:p>
    <w:p w14:paraId="5B04893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81018E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должность)</w:t>
      </w:r>
    </w:p>
    <w:p w14:paraId="7C97682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3. Уполномоченный представитель собственников _____________________________</w:t>
      </w:r>
    </w:p>
    <w:p w14:paraId="57834FAC">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394599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должность)</w:t>
      </w:r>
    </w:p>
    <w:p w14:paraId="4D3EDDF6">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4. Представитель  организации,  осуществляющей  управление  многоквартирным</w:t>
      </w:r>
    </w:p>
    <w:p w14:paraId="7FD5FED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домом _____________________________________________________________________</w:t>
      </w:r>
    </w:p>
    <w:p w14:paraId="4F9F0541">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должность)</w:t>
      </w:r>
    </w:p>
    <w:p w14:paraId="2299657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5. Представитель организации, оказывающей услуги  по строительному контролю</w:t>
      </w:r>
    </w:p>
    <w:p w14:paraId="71D600FC">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9F0A85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должность)</w:t>
      </w:r>
    </w:p>
    <w:p w14:paraId="60765DD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установила:</w:t>
      </w:r>
    </w:p>
    <w:p w14:paraId="37FA7A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F3ACE0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DFEC59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1EF5D5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6DDB05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1C4027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79F032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A49591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AEBCAB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2CC4531">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1872E8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A1201E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FE018F1">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329B27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1B03BB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0EF0BE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DA8A0D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930397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A197BB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EAD2F5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4FE1E76">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3E3401A">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01EF7D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F17D1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FDFEF0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CE13BF3">
      <w:pPr>
        <w:autoSpaceDE w:val="0"/>
        <w:autoSpaceDN w:val="0"/>
        <w:adjustRightInd w:val="0"/>
        <w:spacing w:after="0" w:line="240" w:lineRule="auto"/>
        <w:jc w:val="both"/>
        <w:rPr>
          <w:rFonts w:ascii="Courier New" w:hAnsi="Courier New" w:cs="Courier New"/>
          <w:sz w:val="20"/>
          <w:szCs w:val="20"/>
        </w:rPr>
      </w:pPr>
    </w:p>
    <w:p w14:paraId="67C5CED6">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решила:</w:t>
      </w:r>
    </w:p>
    <w:p w14:paraId="2A9CE7CC">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07540D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D45801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E5032EC">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5BE5A8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2A3E23C">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42ACE9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943886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ED50806">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DA1ACE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E72711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7690CB1">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418C8E1">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5DF2CD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DC80A6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E44B4A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Подписи членов комиссии:</w:t>
      </w:r>
    </w:p>
    <w:p w14:paraId="5CD3B90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Председатель комиссии:</w:t>
      </w:r>
    </w:p>
    <w:p w14:paraId="416DD7F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Представитель технического заказчика: _________________/___________________</w:t>
      </w:r>
    </w:p>
    <w:p w14:paraId="2E0244A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(подпись/расшифровка)</w:t>
      </w:r>
    </w:p>
    <w:p w14:paraId="281121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Члены комиссии:</w:t>
      </w:r>
    </w:p>
    <w:p w14:paraId="34345E0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 Представитель подрядной организации ________________/___________________</w:t>
      </w:r>
    </w:p>
    <w:p w14:paraId="5807EF9C">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(подпись/расшифровка)</w:t>
      </w:r>
    </w:p>
    <w:p w14:paraId="43800EE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2. Представитель органа местного самоуправления __________/________________</w:t>
      </w:r>
    </w:p>
    <w:p w14:paraId="22C9C9C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(подпись/расшифровка)</w:t>
      </w:r>
    </w:p>
    <w:p w14:paraId="324FBBA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3. Уполномоченный представитель собственников ____________/________________</w:t>
      </w:r>
    </w:p>
    <w:p w14:paraId="37DECB0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(подпись/расшифровка)</w:t>
      </w:r>
    </w:p>
    <w:p w14:paraId="791F07A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4. Представитель организации, осуществляющей</w:t>
      </w:r>
    </w:p>
    <w:p w14:paraId="3675A281">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управление многоквартирным домом ___________________/______________________</w:t>
      </w:r>
    </w:p>
    <w:p w14:paraId="59E80D0C">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(подпись/расшифровка)</w:t>
      </w:r>
    </w:p>
    <w:p w14:paraId="36496B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5. Представитель организации, оказывающей</w:t>
      </w:r>
    </w:p>
    <w:p w14:paraId="39B043DC">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услуги по строительному контролю ___________________/______________________</w:t>
      </w:r>
    </w:p>
    <w:p w14:paraId="3A2832E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(подпись/расшифровка)</w:t>
      </w:r>
    </w:p>
    <w:p w14:paraId="3FBF9B4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6DEFEF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5A1A77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7F74FB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329BE9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E0E925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1A3606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4729C2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EC0D50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E38F5F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E3B267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1D41D7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6D40B5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F366FC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2B94A0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C25390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FBEF16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DAEF54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5439A8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3C0D16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DE57C9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0CB52B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B1809E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189331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C0D0783">
      <w:pPr>
        <w:tabs>
          <w:tab w:val="left" w:pos="334"/>
          <w:tab w:val="center" w:pos="4677"/>
        </w:tabs>
        <w:autoSpaceDE w:val="0"/>
        <w:autoSpaceDN w:val="0"/>
        <w:adjustRightInd w:val="0"/>
        <w:spacing w:after="0" w:line="240" w:lineRule="auto"/>
        <w:outlineLvl w:val="1"/>
        <w:rPr>
          <w:rFonts w:ascii="Times New Roman" w:hAnsi="Times New Roman" w:eastAsia="Calibri" w:cs="Times New Roman"/>
        </w:rPr>
      </w:pPr>
    </w:p>
    <w:p w14:paraId="53AFED2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F2A8DB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sz w:val="28"/>
          <w:szCs w:val="28"/>
        </w:rPr>
      </w:pPr>
      <w:r>
        <w:rPr>
          <w:rFonts w:ascii="Times New Roman" w:hAnsi="Times New Roman" w:eastAsia="Calibri" w:cs="Times New Roman"/>
          <w:sz w:val="28"/>
          <w:szCs w:val="28"/>
        </w:rPr>
        <w:t>Приложение №10</w:t>
      </w:r>
    </w:p>
    <w:p w14:paraId="3E8CAD4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sz w:val="28"/>
          <w:szCs w:val="28"/>
        </w:rPr>
      </w:pPr>
      <w:r>
        <w:rPr>
          <w:rFonts w:ascii="Times New Roman" w:hAnsi="Times New Roman" w:eastAsia="Calibri" w:cs="Times New Roman"/>
          <w:sz w:val="28"/>
          <w:szCs w:val="28"/>
        </w:rPr>
        <w:t>К договору №_____________</w:t>
      </w:r>
    </w:p>
    <w:p w14:paraId="35E0754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sz w:val="28"/>
          <w:szCs w:val="28"/>
        </w:rPr>
      </w:pPr>
      <w:r>
        <w:rPr>
          <w:rFonts w:ascii="Times New Roman" w:hAnsi="Times New Roman" w:eastAsia="Calibri" w:cs="Times New Roman"/>
          <w:sz w:val="28"/>
          <w:szCs w:val="28"/>
        </w:rPr>
        <w:t>От «____» __________ 20___г</w:t>
      </w:r>
    </w:p>
    <w:p w14:paraId="53E5176D">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32"/>
          <w:szCs w:val="32"/>
        </w:rPr>
      </w:pPr>
    </w:p>
    <w:p w14:paraId="3E4B595A">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32"/>
          <w:szCs w:val="32"/>
        </w:rPr>
      </w:pPr>
    </w:p>
    <w:p w14:paraId="6BAF9FD8">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24"/>
          <w:szCs w:val="24"/>
        </w:rPr>
      </w:pPr>
      <w:r>
        <w:rPr>
          <w:rFonts w:ascii="Times New Roman" w:hAnsi="Times New Roman" w:eastAsia="Calibri" w:cs="Times New Roman"/>
          <w:b/>
          <w:sz w:val="32"/>
          <w:szCs w:val="32"/>
        </w:rPr>
        <w:t>Акт обследования технического состояния жилого дома</w:t>
      </w:r>
      <w:r>
        <w:rPr>
          <w:rFonts w:ascii="Times New Roman" w:hAnsi="Times New Roman" w:eastAsia="Calibri" w:cs="Times New Roman"/>
          <w:b/>
          <w:sz w:val="24"/>
          <w:szCs w:val="24"/>
        </w:rPr>
        <w:t>,</w:t>
      </w:r>
    </w:p>
    <w:p w14:paraId="4B940C9E">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i/>
          <w:sz w:val="24"/>
          <w:szCs w:val="24"/>
        </w:rPr>
      </w:pPr>
      <w:r>
        <w:rPr>
          <w:rFonts w:ascii="Times New Roman" w:hAnsi="Times New Roman" w:eastAsia="Calibri" w:cs="Times New Roman"/>
          <w:i/>
          <w:sz w:val="24"/>
          <w:szCs w:val="24"/>
        </w:rPr>
        <w:t>(по факту допуска/не допуска собственников мкд;</w:t>
      </w:r>
    </w:p>
    <w:p w14:paraId="09B4D9A6">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24"/>
          <w:szCs w:val="24"/>
        </w:rPr>
      </w:pPr>
      <w:r>
        <w:rPr>
          <w:rFonts w:ascii="Times New Roman" w:hAnsi="Times New Roman" w:eastAsia="Calibri" w:cs="Times New Roman"/>
          <w:i/>
          <w:sz w:val="24"/>
          <w:szCs w:val="24"/>
        </w:rPr>
        <w:t>обследование в период действия договора\ гарантийный период; выполнения дополнительных работ, увеличение объема работ)</w:t>
      </w:r>
      <w:r>
        <w:rPr>
          <w:rFonts w:ascii="Times New Roman" w:hAnsi="Times New Roman" w:eastAsia="Calibri" w:cs="Times New Roman"/>
          <w:b/>
          <w:sz w:val="24"/>
          <w:szCs w:val="24"/>
        </w:rPr>
        <w:t>,</w:t>
      </w:r>
    </w:p>
    <w:p w14:paraId="7A0E7D62">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24"/>
          <w:szCs w:val="24"/>
        </w:rPr>
      </w:pPr>
    </w:p>
    <w:p w14:paraId="18ED0EC4">
      <w:pPr>
        <w:tabs>
          <w:tab w:val="left" w:pos="334"/>
          <w:tab w:val="center" w:pos="4677"/>
        </w:tabs>
        <w:autoSpaceDE w:val="0"/>
        <w:autoSpaceDN w:val="0"/>
        <w:adjustRightInd w:val="0"/>
        <w:spacing w:after="0" w:line="240" w:lineRule="auto"/>
        <w:outlineLvl w:val="1"/>
        <w:rPr>
          <w:rFonts w:ascii="Times New Roman" w:hAnsi="Times New Roman" w:eastAsia="Calibri" w:cs="Times New Roman"/>
          <w:b/>
          <w:sz w:val="24"/>
          <w:szCs w:val="24"/>
        </w:rPr>
      </w:pPr>
      <w:r>
        <w:rPr>
          <w:rFonts w:ascii="Times New Roman" w:hAnsi="Times New Roman" w:eastAsia="Calibri" w:cs="Times New Roman"/>
          <w:b/>
          <w:sz w:val="24"/>
          <w:szCs w:val="24"/>
        </w:rPr>
        <w:t xml:space="preserve">расположенного по адресу: </w:t>
      </w:r>
    </w:p>
    <w:p w14:paraId="595C39E9">
      <w:pPr>
        <w:tabs>
          <w:tab w:val="left" w:pos="334"/>
          <w:tab w:val="center" w:pos="4677"/>
        </w:tabs>
        <w:autoSpaceDE w:val="0"/>
        <w:autoSpaceDN w:val="0"/>
        <w:adjustRightInd w:val="0"/>
        <w:spacing w:after="0" w:line="240" w:lineRule="auto"/>
        <w:outlineLvl w:val="1"/>
        <w:rPr>
          <w:rFonts w:ascii="Times New Roman" w:hAnsi="Times New Roman" w:eastAsia="Calibri" w:cs="Times New Roman"/>
          <w:b/>
          <w:sz w:val="24"/>
          <w:szCs w:val="24"/>
        </w:rPr>
      </w:pPr>
    </w:p>
    <w:p w14:paraId="42268F23">
      <w:pPr>
        <w:tabs>
          <w:tab w:val="left" w:pos="334"/>
          <w:tab w:val="center" w:pos="4677"/>
        </w:tabs>
        <w:autoSpaceDE w:val="0"/>
        <w:autoSpaceDN w:val="0"/>
        <w:adjustRightInd w:val="0"/>
        <w:spacing w:after="0" w:line="240" w:lineRule="auto"/>
        <w:outlineLvl w:val="1"/>
        <w:rPr>
          <w:rFonts w:ascii="Times New Roman" w:hAnsi="Times New Roman" w:eastAsia="Calibri" w:cs="Times New Roman"/>
          <w:b/>
          <w:sz w:val="24"/>
          <w:szCs w:val="24"/>
        </w:rPr>
      </w:pPr>
      <w:r>
        <w:rPr>
          <w:rFonts w:ascii="Times New Roman" w:hAnsi="Times New Roman" w:eastAsia="Calibri" w:cs="Times New Roman"/>
          <w:b/>
          <w:sz w:val="24"/>
          <w:szCs w:val="24"/>
        </w:rPr>
        <w:t>_____________________________________________________________________________</w:t>
      </w:r>
    </w:p>
    <w:p w14:paraId="5C4E1658">
      <w:pPr>
        <w:autoSpaceDE w:val="0"/>
        <w:autoSpaceDN w:val="0"/>
        <w:adjustRightInd w:val="0"/>
        <w:spacing w:after="0" w:line="240" w:lineRule="auto"/>
        <w:jc w:val="both"/>
        <w:outlineLvl w:val="1"/>
        <w:rPr>
          <w:rFonts w:ascii="Times New Roman" w:hAnsi="Times New Roman" w:eastAsia="Calibri" w:cs="Times New Roman"/>
          <w:sz w:val="24"/>
          <w:szCs w:val="24"/>
        </w:rPr>
      </w:pPr>
    </w:p>
    <w:p w14:paraId="3ABC05A3">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 xml:space="preserve">«___» ___________ 20__ г.                              </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______________________________</w:t>
      </w:r>
    </w:p>
    <w:p w14:paraId="5A31059F">
      <w:pPr>
        <w:autoSpaceDE w:val="0"/>
        <w:autoSpaceDN w:val="0"/>
        <w:adjustRightInd w:val="0"/>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16"/>
          <w:szCs w:val="16"/>
          <w:lang w:eastAsia="ru-RU"/>
        </w:rPr>
        <w:t>(Место составления)</w:t>
      </w:r>
    </w:p>
    <w:p w14:paraId="25B18293">
      <w:pPr>
        <w:autoSpaceDE w:val="0"/>
        <w:autoSpaceDN w:val="0"/>
        <w:adjustRightInd w:val="0"/>
        <w:spacing w:after="0" w:line="240" w:lineRule="auto"/>
        <w:jc w:val="both"/>
        <w:rPr>
          <w:rFonts w:ascii="Times New Roman" w:hAnsi="Times New Roman" w:eastAsia="Times New Roman" w:cs="Times New Roman"/>
          <w:sz w:val="16"/>
          <w:szCs w:val="16"/>
          <w:lang w:eastAsia="ru-RU"/>
        </w:rPr>
      </w:pPr>
    </w:p>
    <w:p w14:paraId="25EB04C4">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 xml:space="preserve">В соответствии с договором № ______________________________________________ </w:t>
      </w:r>
    </w:p>
    <w:p w14:paraId="442291FE">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7D479F5A">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присутствии ответственного представителя Заказчика </w:t>
      </w:r>
    </w:p>
    <w:p w14:paraId="3FB936FB">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3F7F1B9E">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______________________________________________________________________________</w:t>
      </w:r>
    </w:p>
    <w:p w14:paraId="0A534D79">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(полное наименование должности, Ф.И.О. представителя)</w:t>
      </w:r>
    </w:p>
    <w:p w14:paraId="38CFE2F7">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присутствии ответственного представителя </w:t>
      </w:r>
    </w:p>
    <w:p w14:paraId="1A42E690">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1393EB12">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______________________________________________________________________________</w:t>
      </w:r>
    </w:p>
    <w:p w14:paraId="2CADD354">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(полное наименование должности, Ф.И.О. представителя)</w:t>
      </w:r>
    </w:p>
    <w:p w14:paraId="2391036D">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 присутствии ответственного представителя</w:t>
      </w:r>
    </w:p>
    <w:p w14:paraId="0D3D3222">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7FB90B67">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______________________________________________________________________________</w:t>
      </w:r>
    </w:p>
    <w:p w14:paraId="78F77270">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(полное наименование должности, Ф.И.О. представителя)</w:t>
      </w:r>
    </w:p>
    <w:p w14:paraId="47EE34FD">
      <w:pPr>
        <w:tabs>
          <w:tab w:val="left" w:pos="567"/>
          <w:tab w:val="left" w:pos="851"/>
          <w:tab w:val="left" w:pos="5940"/>
        </w:tabs>
        <w:spacing w:after="0" w:line="240" w:lineRule="auto"/>
        <w:jc w:val="both"/>
        <w:rPr>
          <w:rFonts w:ascii="Times New Roman" w:hAnsi="Times New Roman" w:eastAsia="Times New Roman" w:cs="Times New Roman"/>
          <w:sz w:val="24"/>
          <w:szCs w:val="24"/>
        </w:rPr>
      </w:pPr>
      <w:r>
        <w:rPr>
          <w:rFonts w:ascii="Times New Roman" w:hAnsi="Times New Roman" w:eastAsia="Calibri" w:cs="Times New Roman"/>
          <w:sz w:val="24"/>
          <w:szCs w:val="24"/>
        </w:rPr>
        <w:t xml:space="preserve">в присутствии представителя </w:t>
      </w:r>
      <w:r>
        <w:rPr>
          <w:rFonts w:ascii="Times New Roman" w:hAnsi="Times New Roman" w:eastAsia="Times New Roman" w:cs="Times New Roman"/>
          <w:sz w:val="24"/>
          <w:szCs w:val="24"/>
        </w:rPr>
        <w:t>собственников помещений в многоквартирном доме</w:t>
      </w:r>
    </w:p>
    <w:p w14:paraId="1873A2F5">
      <w:pPr>
        <w:tabs>
          <w:tab w:val="left" w:pos="567"/>
          <w:tab w:val="left" w:pos="851"/>
          <w:tab w:val="left" w:pos="5940"/>
        </w:tabs>
        <w:spacing w:after="0" w:line="240" w:lineRule="auto"/>
        <w:jc w:val="both"/>
        <w:rPr>
          <w:rFonts w:ascii="Times New Roman" w:hAnsi="Times New Roman" w:eastAsia="Times New Roman" w:cs="Times New Roman"/>
          <w:sz w:val="24"/>
          <w:szCs w:val="24"/>
        </w:rPr>
      </w:pPr>
    </w:p>
    <w:p w14:paraId="273F4AB3">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______________________________________________________________________________</w:t>
      </w:r>
    </w:p>
    <w:p w14:paraId="4221899F">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(Ф.И.О. представителя, номер квартиры)</w:t>
      </w:r>
    </w:p>
    <w:p w14:paraId="1BA97560">
      <w:pPr>
        <w:tabs>
          <w:tab w:val="left" w:pos="567"/>
          <w:tab w:val="left" w:pos="851"/>
          <w:tab w:val="left" w:pos="5940"/>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ходе проверки было выявлено следующее:</w:t>
      </w:r>
    </w:p>
    <w:p w14:paraId="4F08AAD5">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1A8E87BF">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68FA601C">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6845F513">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5ED7D11D">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187E1F01">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39781832">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4F44FDCB">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24C94777">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________________________________________________________________________________</w:t>
      </w:r>
    </w:p>
    <w:p w14:paraId="58C7573A">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726A3258">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w:t>
      </w:r>
      <w:r>
        <w:rPr>
          <w:rFonts w:ascii="Times New Roman" w:hAnsi="Times New Roman" w:eastAsia="Calibri" w:cs="Times New Roman"/>
          <w:sz w:val="24"/>
          <w:szCs w:val="24"/>
        </w:rPr>
        <w:t>_</w:t>
      </w:r>
    </w:p>
    <w:p w14:paraId="6F1A57D9">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w:t>
      </w:r>
      <w:r>
        <w:rPr>
          <w:rFonts w:ascii="Times New Roman" w:hAnsi="Times New Roman" w:eastAsia="Calibri" w:cs="Times New Roman"/>
          <w:sz w:val="24"/>
          <w:szCs w:val="24"/>
        </w:rPr>
        <w:t>_</w:t>
      </w:r>
    </w:p>
    <w:p w14:paraId="60A8FFAA">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w:t>
      </w:r>
      <w:r>
        <w:rPr>
          <w:rFonts w:ascii="Times New Roman" w:hAnsi="Times New Roman" w:eastAsia="Calibri" w:cs="Times New Roman"/>
          <w:sz w:val="24"/>
          <w:szCs w:val="24"/>
        </w:rPr>
        <w:t>_______________________________________________________________________________________________________________________________________________________________</w:t>
      </w:r>
    </w:p>
    <w:p w14:paraId="4E6502E2">
      <w:pPr>
        <w:autoSpaceDE w:val="0"/>
        <w:autoSpaceDN w:val="0"/>
        <w:adjustRightInd w:val="0"/>
        <w:spacing w:after="0" w:line="240" w:lineRule="auto"/>
        <w:jc w:val="both"/>
        <w:outlineLvl w:val="1"/>
        <w:rPr>
          <w:rFonts w:ascii="Times New Roman" w:hAnsi="Times New Roman" w:eastAsia="Calibri" w:cs="Times New Roman"/>
          <w:sz w:val="24"/>
          <w:szCs w:val="24"/>
        </w:rPr>
      </w:pPr>
    </w:p>
    <w:p w14:paraId="142C880C">
      <w:pPr>
        <w:autoSpaceDE w:val="0"/>
        <w:autoSpaceDN w:val="0"/>
        <w:adjustRightInd w:val="0"/>
        <w:spacing w:after="0" w:line="240" w:lineRule="auto"/>
        <w:jc w:val="both"/>
        <w:outlineLvl w:val="1"/>
        <w:rPr>
          <w:rFonts w:ascii="Times New Roman" w:hAnsi="Times New Roman" w:eastAsia="Calibri" w:cs="Times New Roman"/>
          <w:sz w:val="24"/>
          <w:szCs w:val="24"/>
          <w:lang w:val="en-US"/>
        </w:rPr>
      </w:pPr>
      <w:r>
        <w:rPr>
          <w:rFonts w:ascii="Times New Roman" w:hAnsi="Times New Roman" w:eastAsia="Calibri" w:cs="Times New Roman"/>
          <w:sz w:val="24"/>
          <w:szCs w:val="24"/>
        </w:rPr>
        <w:t>Примечания Подрядчика: ________________________________________________</w:t>
      </w:r>
      <w:r>
        <w:rPr>
          <w:rFonts w:ascii="Times New Roman" w:hAnsi="Times New Roman" w:eastAsia="Calibri" w:cs="Times New Roman"/>
          <w:sz w:val="24"/>
          <w:szCs w:val="24"/>
          <w:lang w:val="en-US"/>
        </w:rPr>
        <w:t>________</w:t>
      </w:r>
    </w:p>
    <w:p w14:paraId="0B6BF613">
      <w:pPr>
        <w:autoSpaceDE w:val="0"/>
        <w:autoSpaceDN w:val="0"/>
        <w:adjustRightInd w:val="0"/>
        <w:spacing w:after="0" w:line="240" w:lineRule="auto"/>
        <w:jc w:val="both"/>
        <w:outlineLvl w:val="1"/>
        <w:rPr>
          <w:rFonts w:ascii="Times New Roman" w:hAnsi="Times New Roman" w:eastAsia="Calibri" w:cs="Times New Roman"/>
          <w:sz w:val="24"/>
          <w:szCs w:val="24"/>
          <w:lang w:val="en-US"/>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________</w:t>
      </w:r>
    </w:p>
    <w:p w14:paraId="47CBF5D8">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Приложения:</w:t>
      </w:r>
    </w:p>
    <w:p w14:paraId="76A3291F">
      <w:pPr>
        <w:autoSpaceDE w:val="0"/>
        <w:autoSpaceDN w:val="0"/>
        <w:adjustRightInd w:val="0"/>
        <w:spacing w:after="0" w:line="240" w:lineRule="auto"/>
        <w:jc w:val="both"/>
        <w:outlineLvl w:val="1"/>
        <w:rPr>
          <w:rFonts w:ascii="Times New Roman" w:hAnsi="Times New Roman" w:eastAsia="Calibri" w:cs="Times New Roman"/>
          <w:sz w:val="24"/>
          <w:szCs w:val="24"/>
          <w:lang w:val="en-US"/>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________</w:t>
      </w:r>
    </w:p>
    <w:p w14:paraId="6C6D794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Подписи:</w:t>
      </w:r>
    </w:p>
    <w:p w14:paraId="3ED386AB">
      <w:pPr>
        <w:spacing w:after="0" w:line="240" w:lineRule="auto"/>
        <w:rPr>
          <w:rFonts w:ascii="Times New Roman" w:hAnsi="Times New Roman" w:eastAsia="Calibri" w:cs="Times New Roman"/>
          <w:sz w:val="24"/>
          <w:szCs w:val="24"/>
        </w:rPr>
      </w:pPr>
    </w:p>
    <w:tbl>
      <w:tblPr>
        <w:tblStyle w:val="8"/>
        <w:tblW w:w="9345" w:type="dxa"/>
        <w:tblInd w:w="0" w:type="dxa"/>
        <w:tblLayout w:type="autofit"/>
        <w:tblCellMar>
          <w:top w:w="0" w:type="dxa"/>
          <w:left w:w="108" w:type="dxa"/>
          <w:bottom w:w="0" w:type="dxa"/>
          <w:right w:w="108" w:type="dxa"/>
        </w:tblCellMar>
      </w:tblPr>
      <w:tblGrid>
        <w:gridCol w:w="3115"/>
        <w:gridCol w:w="3115"/>
        <w:gridCol w:w="3115"/>
      </w:tblGrid>
      <w:tr w14:paraId="70B155FD">
        <w:tblPrEx>
          <w:tblCellMar>
            <w:top w:w="0" w:type="dxa"/>
            <w:left w:w="108" w:type="dxa"/>
            <w:bottom w:w="0" w:type="dxa"/>
            <w:right w:w="108" w:type="dxa"/>
          </w:tblCellMar>
        </w:tblPrEx>
        <w:tc>
          <w:tcPr>
            <w:tcW w:w="3115" w:type="dxa"/>
          </w:tcPr>
          <w:p w14:paraId="53E2262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Заказчика</w:t>
            </w:r>
          </w:p>
        </w:tc>
        <w:tc>
          <w:tcPr>
            <w:tcW w:w="3115" w:type="dxa"/>
          </w:tcPr>
          <w:p w14:paraId="25DEDD2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71D69DA5">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tcPr>
          <w:p w14:paraId="516AAE8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lang w:val="en-US"/>
              </w:rPr>
              <w:t xml:space="preserve"> </w:t>
            </w:r>
            <w:r>
              <w:rPr>
                <w:rFonts w:ascii="Times New Roman" w:hAnsi="Times New Roman" w:eastAsia="Calibri" w:cs="Times New Roman"/>
                <w:sz w:val="24"/>
                <w:szCs w:val="24"/>
              </w:rPr>
              <w:t>______________________</w:t>
            </w:r>
          </w:p>
          <w:p w14:paraId="04B6B7AF">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r w14:paraId="11C3F1A8">
        <w:tblPrEx>
          <w:tblCellMar>
            <w:top w:w="0" w:type="dxa"/>
            <w:left w:w="108" w:type="dxa"/>
            <w:bottom w:w="0" w:type="dxa"/>
            <w:right w:w="108" w:type="dxa"/>
          </w:tblCellMar>
        </w:tblPrEx>
        <w:tc>
          <w:tcPr>
            <w:tcW w:w="3115" w:type="dxa"/>
          </w:tcPr>
          <w:p w14:paraId="5E3CCB8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___________________</w:t>
            </w:r>
          </w:p>
          <w:p w14:paraId="5D5A2881">
            <w:pPr>
              <w:spacing w:after="0" w:line="240" w:lineRule="auto"/>
              <w:rPr>
                <w:rFonts w:ascii="Times New Roman" w:hAnsi="Times New Roman" w:eastAsia="Calibri" w:cs="Times New Roman"/>
                <w:sz w:val="24"/>
                <w:szCs w:val="24"/>
              </w:rPr>
            </w:pPr>
          </w:p>
        </w:tc>
        <w:tc>
          <w:tcPr>
            <w:tcW w:w="3115" w:type="dxa"/>
          </w:tcPr>
          <w:p w14:paraId="66D0CAD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73032645">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tcPr>
          <w:p w14:paraId="5AE028C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6489B3CF">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r w14:paraId="1556C361">
        <w:tblPrEx>
          <w:tblCellMar>
            <w:top w:w="0" w:type="dxa"/>
            <w:left w:w="108" w:type="dxa"/>
            <w:bottom w:w="0" w:type="dxa"/>
            <w:right w:w="108" w:type="dxa"/>
          </w:tblCellMar>
        </w:tblPrEx>
        <w:tc>
          <w:tcPr>
            <w:tcW w:w="3115" w:type="dxa"/>
          </w:tcPr>
          <w:p w14:paraId="251A6B4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___________________</w:t>
            </w:r>
          </w:p>
        </w:tc>
        <w:tc>
          <w:tcPr>
            <w:tcW w:w="3115" w:type="dxa"/>
          </w:tcPr>
          <w:p w14:paraId="0191A9C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4C2B1939">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tcPr>
          <w:p w14:paraId="2C73890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675DD239">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r w14:paraId="7D35E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tcBorders>
              <w:top w:val="nil"/>
              <w:left w:val="nil"/>
              <w:bottom w:val="nil"/>
              <w:right w:val="nil"/>
            </w:tcBorders>
          </w:tcPr>
          <w:p w14:paraId="3C921E9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___________________</w:t>
            </w:r>
          </w:p>
          <w:p w14:paraId="4CABF266">
            <w:pPr>
              <w:spacing w:after="0" w:line="240" w:lineRule="auto"/>
              <w:rPr>
                <w:rFonts w:ascii="Times New Roman" w:hAnsi="Times New Roman" w:eastAsia="Calibri" w:cs="Times New Roman"/>
                <w:sz w:val="24"/>
                <w:szCs w:val="24"/>
              </w:rPr>
            </w:pPr>
          </w:p>
        </w:tc>
        <w:tc>
          <w:tcPr>
            <w:tcW w:w="3115" w:type="dxa"/>
            <w:tcBorders>
              <w:top w:val="nil"/>
              <w:left w:val="nil"/>
              <w:bottom w:val="nil"/>
              <w:right w:val="nil"/>
            </w:tcBorders>
          </w:tcPr>
          <w:p w14:paraId="7B7F1CB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567D0393">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tcBorders>
              <w:top w:val="nil"/>
              <w:left w:val="nil"/>
              <w:bottom w:val="nil"/>
              <w:right w:val="nil"/>
            </w:tcBorders>
          </w:tcPr>
          <w:p w14:paraId="14FF04AF">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16635EBB">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bl>
    <w:p w14:paraId="17AE8679">
      <w:pPr>
        <w:tabs>
          <w:tab w:val="left" w:pos="3986"/>
        </w:tabs>
        <w:spacing w:after="200" w:line="276" w:lineRule="auto"/>
        <w:rPr>
          <w:rFonts w:ascii="Calibri" w:hAnsi="Calibri" w:eastAsia="Times New Roman" w:cs="Times New Roman"/>
          <w:lang w:eastAsia="ru-RU"/>
        </w:rPr>
      </w:pPr>
    </w:p>
    <w:p w14:paraId="1D6992B8">
      <w:pPr>
        <w:spacing w:after="200" w:line="276" w:lineRule="auto"/>
        <w:rPr>
          <w:rFonts w:ascii="Calibri" w:hAnsi="Calibri" w:eastAsia="Times New Roman" w:cs="Times New Roman"/>
          <w:lang w:eastAsia="ru-RU"/>
        </w:rPr>
      </w:pPr>
    </w:p>
    <w:p w14:paraId="762E709C">
      <w:pPr>
        <w:spacing w:after="200" w:line="276" w:lineRule="auto"/>
        <w:rPr>
          <w:rFonts w:ascii="Calibri" w:hAnsi="Calibri" w:eastAsia="Times New Roman" w:cs="Times New Roman"/>
          <w:lang w:eastAsia="ru-RU"/>
        </w:rPr>
      </w:pPr>
    </w:p>
    <w:p w14:paraId="74756589">
      <w:pPr>
        <w:tabs>
          <w:tab w:val="left" w:pos="3315"/>
        </w:tabs>
        <w:spacing w:after="200" w:line="276" w:lineRule="auto"/>
        <w:rPr>
          <w:rFonts w:ascii="Calibri" w:hAnsi="Calibri" w:eastAsia="Times New Roman" w:cs="Times New Roman"/>
          <w:lang w:eastAsia="ru-RU"/>
        </w:rPr>
      </w:pPr>
    </w:p>
    <w:p w14:paraId="53FE14BE">
      <w:pPr>
        <w:tabs>
          <w:tab w:val="left" w:pos="3315"/>
        </w:tabs>
        <w:spacing w:after="200" w:line="276" w:lineRule="auto"/>
        <w:rPr>
          <w:rFonts w:ascii="Calibri" w:hAnsi="Calibri" w:eastAsia="Times New Roman" w:cs="Times New Roman"/>
          <w:lang w:eastAsia="ru-RU"/>
        </w:rPr>
      </w:pPr>
    </w:p>
    <w:p w14:paraId="63C36142">
      <w:pPr>
        <w:spacing w:after="0" w:line="240" w:lineRule="auto"/>
        <w:jc w:val="right"/>
        <w:rPr>
          <w:rFonts w:ascii="Times New Roman" w:hAnsi="Times New Roman" w:eastAsia="Times New Roman" w:cs="Times New Roman"/>
          <w:sz w:val="24"/>
          <w:szCs w:val="24"/>
          <w:lang w:eastAsia="ru-RU"/>
        </w:rPr>
      </w:pPr>
    </w:p>
    <w:p w14:paraId="27A1091B">
      <w:pPr>
        <w:spacing w:after="0" w:line="240" w:lineRule="auto"/>
        <w:jc w:val="right"/>
        <w:rPr>
          <w:rFonts w:ascii="Times New Roman" w:hAnsi="Times New Roman" w:eastAsia="Times New Roman" w:cs="Times New Roman"/>
          <w:sz w:val="24"/>
          <w:szCs w:val="24"/>
          <w:lang w:eastAsia="ru-RU"/>
        </w:rPr>
      </w:pPr>
    </w:p>
    <w:p w14:paraId="2670C11D">
      <w:pPr>
        <w:spacing w:after="0" w:line="240" w:lineRule="auto"/>
        <w:jc w:val="right"/>
        <w:rPr>
          <w:rFonts w:ascii="Times New Roman" w:hAnsi="Times New Roman" w:eastAsia="Times New Roman" w:cs="Times New Roman"/>
          <w:sz w:val="24"/>
          <w:szCs w:val="24"/>
          <w:lang w:eastAsia="ru-RU"/>
        </w:rPr>
      </w:pPr>
    </w:p>
    <w:p w14:paraId="66CB6A13">
      <w:pPr>
        <w:spacing w:after="0" w:line="240" w:lineRule="auto"/>
        <w:jc w:val="right"/>
        <w:rPr>
          <w:rFonts w:ascii="Times New Roman" w:hAnsi="Times New Roman" w:eastAsia="Times New Roman" w:cs="Times New Roman"/>
          <w:sz w:val="24"/>
          <w:szCs w:val="24"/>
          <w:lang w:eastAsia="ru-RU"/>
        </w:rPr>
      </w:pPr>
    </w:p>
    <w:p w14:paraId="411B2256">
      <w:pPr>
        <w:spacing w:after="0" w:line="240" w:lineRule="auto"/>
        <w:jc w:val="right"/>
        <w:rPr>
          <w:rFonts w:ascii="Times New Roman" w:hAnsi="Times New Roman" w:eastAsia="Times New Roman" w:cs="Times New Roman"/>
          <w:sz w:val="24"/>
          <w:szCs w:val="24"/>
          <w:lang w:eastAsia="ru-RU"/>
        </w:rPr>
      </w:pPr>
    </w:p>
    <w:p w14:paraId="4AB128DC">
      <w:pPr>
        <w:spacing w:after="0" w:line="240" w:lineRule="auto"/>
        <w:jc w:val="right"/>
        <w:rPr>
          <w:rFonts w:ascii="Times New Roman" w:hAnsi="Times New Roman" w:eastAsia="Times New Roman" w:cs="Times New Roman"/>
          <w:sz w:val="24"/>
          <w:szCs w:val="24"/>
          <w:lang w:eastAsia="ru-RU"/>
        </w:rPr>
      </w:pPr>
    </w:p>
    <w:p w14:paraId="104CF5D1">
      <w:pPr>
        <w:spacing w:after="0" w:line="240" w:lineRule="auto"/>
        <w:jc w:val="right"/>
        <w:rPr>
          <w:rFonts w:ascii="Times New Roman" w:hAnsi="Times New Roman" w:eastAsia="Times New Roman" w:cs="Times New Roman"/>
          <w:sz w:val="24"/>
          <w:szCs w:val="24"/>
          <w:lang w:eastAsia="ru-RU"/>
        </w:rPr>
      </w:pPr>
    </w:p>
    <w:p w14:paraId="6AC0D39D">
      <w:pPr>
        <w:spacing w:after="0" w:line="240" w:lineRule="auto"/>
        <w:jc w:val="right"/>
        <w:rPr>
          <w:rFonts w:ascii="Times New Roman" w:hAnsi="Times New Roman" w:eastAsia="Times New Roman" w:cs="Times New Roman"/>
          <w:sz w:val="24"/>
          <w:szCs w:val="24"/>
          <w:lang w:eastAsia="ru-RU"/>
        </w:rPr>
      </w:pPr>
    </w:p>
    <w:p w14:paraId="7C21BC62">
      <w:pPr>
        <w:spacing w:after="0" w:line="240" w:lineRule="auto"/>
        <w:jc w:val="right"/>
        <w:rPr>
          <w:rFonts w:ascii="Times New Roman" w:hAnsi="Times New Roman" w:eastAsia="Times New Roman" w:cs="Times New Roman"/>
          <w:sz w:val="24"/>
          <w:szCs w:val="24"/>
          <w:lang w:eastAsia="ru-RU"/>
        </w:rPr>
      </w:pPr>
    </w:p>
    <w:p w14:paraId="30FBC7D7">
      <w:pPr>
        <w:spacing w:after="0" w:line="240" w:lineRule="auto"/>
        <w:jc w:val="right"/>
        <w:rPr>
          <w:rFonts w:ascii="Times New Roman" w:hAnsi="Times New Roman" w:eastAsia="Times New Roman" w:cs="Times New Roman"/>
          <w:sz w:val="24"/>
          <w:szCs w:val="24"/>
          <w:lang w:eastAsia="ru-RU"/>
        </w:rPr>
      </w:pPr>
    </w:p>
    <w:p w14:paraId="7C8817E2">
      <w:pPr>
        <w:spacing w:after="0" w:line="240" w:lineRule="auto"/>
        <w:jc w:val="right"/>
        <w:rPr>
          <w:rFonts w:ascii="Times New Roman" w:hAnsi="Times New Roman" w:eastAsia="Times New Roman" w:cs="Times New Roman"/>
          <w:sz w:val="24"/>
          <w:szCs w:val="24"/>
          <w:lang w:eastAsia="ru-RU"/>
        </w:rPr>
      </w:pPr>
    </w:p>
    <w:p w14:paraId="58839B88">
      <w:pPr>
        <w:spacing w:after="0" w:line="240" w:lineRule="auto"/>
        <w:jc w:val="right"/>
        <w:rPr>
          <w:rFonts w:ascii="Times New Roman" w:hAnsi="Times New Roman" w:eastAsia="Times New Roman" w:cs="Times New Roman"/>
          <w:sz w:val="24"/>
          <w:szCs w:val="24"/>
          <w:lang w:eastAsia="ru-RU"/>
        </w:rPr>
      </w:pPr>
    </w:p>
    <w:p w14:paraId="36FB5307">
      <w:pPr>
        <w:spacing w:after="0" w:line="240" w:lineRule="auto"/>
        <w:jc w:val="right"/>
        <w:rPr>
          <w:rFonts w:ascii="Times New Roman" w:hAnsi="Times New Roman" w:eastAsia="Times New Roman" w:cs="Times New Roman"/>
          <w:sz w:val="24"/>
          <w:szCs w:val="24"/>
          <w:lang w:eastAsia="ru-RU"/>
        </w:rPr>
      </w:pPr>
    </w:p>
    <w:p w14:paraId="2304247E">
      <w:pPr>
        <w:spacing w:after="0" w:line="240" w:lineRule="auto"/>
        <w:jc w:val="right"/>
        <w:rPr>
          <w:rFonts w:ascii="Times New Roman" w:hAnsi="Times New Roman" w:eastAsia="Times New Roman" w:cs="Times New Roman"/>
          <w:sz w:val="24"/>
          <w:szCs w:val="24"/>
          <w:lang w:eastAsia="ru-RU"/>
        </w:rPr>
      </w:pPr>
    </w:p>
    <w:p w14:paraId="113C4E80">
      <w:pPr>
        <w:spacing w:after="0" w:line="240" w:lineRule="auto"/>
        <w:jc w:val="right"/>
        <w:rPr>
          <w:rFonts w:ascii="Times New Roman" w:hAnsi="Times New Roman" w:eastAsia="Times New Roman" w:cs="Times New Roman"/>
          <w:sz w:val="24"/>
          <w:szCs w:val="24"/>
          <w:lang w:eastAsia="ru-RU"/>
        </w:rPr>
      </w:pPr>
    </w:p>
    <w:p w14:paraId="70758AFE">
      <w:pPr>
        <w:spacing w:after="0" w:line="240" w:lineRule="auto"/>
        <w:jc w:val="right"/>
        <w:rPr>
          <w:rFonts w:ascii="Times New Roman" w:hAnsi="Times New Roman" w:eastAsia="Times New Roman" w:cs="Times New Roman"/>
          <w:sz w:val="24"/>
          <w:szCs w:val="24"/>
          <w:lang w:eastAsia="ru-RU"/>
        </w:rPr>
      </w:pPr>
    </w:p>
    <w:p w14:paraId="15B977CD">
      <w:pPr>
        <w:spacing w:after="0" w:line="240" w:lineRule="auto"/>
        <w:jc w:val="right"/>
        <w:rPr>
          <w:rFonts w:ascii="Times New Roman" w:hAnsi="Times New Roman" w:eastAsia="Times New Roman" w:cs="Times New Roman"/>
          <w:sz w:val="24"/>
          <w:szCs w:val="24"/>
          <w:lang w:eastAsia="ru-RU"/>
        </w:rPr>
      </w:pPr>
    </w:p>
    <w:p w14:paraId="311EA0C5">
      <w:pPr>
        <w:spacing w:after="0" w:line="240" w:lineRule="auto"/>
        <w:jc w:val="right"/>
        <w:rPr>
          <w:rFonts w:ascii="Times New Roman" w:hAnsi="Times New Roman" w:eastAsia="Times New Roman" w:cs="Times New Roman"/>
          <w:sz w:val="24"/>
          <w:szCs w:val="24"/>
          <w:lang w:eastAsia="ru-RU"/>
        </w:rPr>
      </w:pPr>
    </w:p>
    <w:p w14:paraId="4D1A94BE">
      <w:pPr>
        <w:spacing w:after="0" w:line="240" w:lineRule="auto"/>
        <w:jc w:val="right"/>
        <w:rPr>
          <w:rFonts w:ascii="Times New Roman" w:hAnsi="Times New Roman" w:eastAsia="Times New Roman" w:cs="Times New Roman"/>
          <w:sz w:val="24"/>
          <w:szCs w:val="24"/>
          <w:lang w:eastAsia="ru-RU"/>
        </w:rPr>
      </w:pPr>
    </w:p>
    <w:p w14:paraId="312B6633">
      <w:pPr>
        <w:spacing w:after="0" w:line="240" w:lineRule="auto"/>
        <w:jc w:val="right"/>
        <w:rPr>
          <w:rFonts w:ascii="Times New Roman" w:hAnsi="Times New Roman" w:eastAsia="Times New Roman" w:cs="Times New Roman"/>
          <w:sz w:val="24"/>
          <w:szCs w:val="24"/>
          <w:lang w:eastAsia="ru-RU"/>
        </w:rPr>
      </w:pPr>
    </w:p>
    <w:p w14:paraId="39012215">
      <w:pPr>
        <w:spacing w:after="0" w:line="240" w:lineRule="auto"/>
        <w:jc w:val="right"/>
        <w:rPr>
          <w:rFonts w:ascii="Times New Roman" w:hAnsi="Times New Roman" w:eastAsia="Times New Roman" w:cs="Times New Roman"/>
          <w:sz w:val="24"/>
          <w:szCs w:val="24"/>
          <w:lang w:eastAsia="ru-RU"/>
        </w:rPr>
      </w:pPr>
    </w:p>
    <w:p w14:paraId="467E19FD">
      <w:pPr>
        <w:spacing w:after="0" w:line="240" w:lineRule="auto"/>
        <w:jc w:val="right"/>
        <w:rPr>
          <w:rFonts w:ascii="Times New Roman" w:hAnsi="Times New Roman" w:eastAsia="Times New Roman" w:cs="Times New Roman"/>
          <w:sz w:val="24"/>
          <w:szCs w:val="24"/>
          <w:lang w:eastAsia="ru-RU"/>
        </w:rPr>
      </w:pPr>
    </w:p>
    <w:p w14:paraId="1EAF87AA">
      <w:pPr>
        <w:spacing w:after="0" w:line="240" w:lineRule="auto"/>
        <w:jc w:val="right"/>
        <w:rPr>
          <w:rFonts w:ascii="Times New Roman" w:hAnsi="Times New Roman" w:eastAsia="Times New Roman" w:cs="Times New Roman"/>
          <w:sz w:val="24"/>
          <w:szCs w:val="24"/>
          <w:lang w:eastAsia="ru-RU"/>
        </w:rPr>
      </w:pPr>
    </w:p>
    <w:p w14:paraId="0D430343">
      <w:pPr>
        <w:spacing w:after="0" w:line="240" w:lineRule="auto"/>
        <w:jc w:val="right"/>
        <w:rPr>
          <w:rFonts w:ascii="Times New Roman" w:hAnsi="Times New Roman" w:eastAsia="Times New Roman" w:cs="Times New Roman"/>
          <w:sz w:val="24"/>
          <w:szCs w:val="24"/>
          <w:lang w:eastAsia="ru-RU"/>
        </w:rPr>
      </w:pPr>
    </w:p>
    <w:p w14:paraId="71CCED8B">
      <w:pPr>
        <w:spacing w:after="0" w:line="240" w:lineRule="auto"/>
        <w:jc w:val="right"/>
        <w:rPr>
          <w:rFonts w:ascii="Times New Roman" w:hAnsi="Times New Roman" w:eastAsia="Times New Roman" w:cs="Times New Roman"/>
          <w:sz w:val="24"/>
          <w:szCs w:val="24"/>
          <w:lang w:eastAsia="ru-RU"/>
        </w:rPr>
      </w:pPr>
    </w:p>
    <w:p w14:paraId="7361426D">
      <w:pPr>
        <w:spacing w:after="0" w:line="240" w:lineRule="auto"/>
        <w:jc w:val="right"/>
        <w:rPr>
          <w:rFonts w:ascii="Times New Roman" w:hAnsi="Times New Roman" w:eastAsia="Times New Roman" w:cs="Times New Roman"/>
          <w:sz w:val="24"/>
          <w:szCs w:val="24"/>
          <w:lang w:eastAsia="ru-RU"/>
        </w:rPr>
      </w:pPr>
    </w:p>
    <w:p w14:paraId="72BEDAD6">
      <w:pPr>
        <w:spacing w:after="0" w:line="240" w:lineRule="auto"/>
        <w:jc w:val="right"/>
        <w:rPr>
          <w:rFonts w:ascii="Times New Roman" w:hAnsi="Times New Roman" w:eastAsia="Times New Roman" w:cs="Times New Roman"/>
          <w:sz w:val="24"/>
          <w:szCs w:val="24"/>
          <w:lang w:eastAsia="ru-RU"/>
        </w:rPr>
      </w:pPr>
    </w:p>
    <w:p w14:paraId="4BED9A2F">
      <w:pPr>
        <w:spacing w:after="0" w:line="240" w:lineRule="auto"/>
        <w:jc w:val="right"/>
        <w:rPr>
          <w:rFonts w:ascii="Times New Roman" w:hAnsi="Times New Roman" w:eastAsia="Times New Roman" w:cs="Times New Roman"/>
          <w:sz w:val="24"/>
          <w:szCs w:val="24"/>
          <w:lang w:eastAsia="ru-RU"/>
        </w:rPr>
      </w:pPr>
    </w:p>
    <w:p w14:paraId="4804AD1E">
      <w:pPr>
        <w:spacing w:after="0" w:line="240" w:lineRule="auto"/>
        <w:jc w:val="right"/>
        <w:rPr>
          <w:rFonts w:ascii="Times New Roman" w:hAnsi="Times New Roman" w:eastAsia="Times New Roman" w:cs="Times New Roman"/>
          <w:sz w:val="24"/>
          <w:szCs w:val="24"/>
          <w:lang w:eastAsia="ru-RU"/>
        </w:rPr>
      </w:pPr>
    </w:p>
    <w:p w14:paraId="53E5DFC9">
      <w:pPr>
        <w:spacing w:after="0" w:line="240" w:lineRule="auto"/>
        <w:jc w:val="right"/>
        <w:rPr>
          <w:rFonts w:ascii="Times New Roman" w:hAnsi="Times New Roman" w:eastAsia="Times New Roman" w:cs="Times New Roman"/>
          <w:sz w:val="24"/>
          <w:szCs w:val="24"/>
          <w:lang w:eastAsia="ru-RU"/>
        </w:rPr>
      </w:pPr>
    </w:p>
    <w:p w14:paraId="49CAEA81">
      <w:pPr>
        <w:spacing w:after="0" w:line="240" w:lineRule="auto"/>
        <w:jc w:val="right"/>
        <w:rPr>
          <w:rFonts w:ascii="Times New Roman" w:hAnsi="Times New Roman" w:eastAsia="Times New Roman" w:cs="Times New Roman"/>
          <w:sz w:val="24"/>
          <w:szCs w:val="24"/>
          <w:lang w:eastAsia="ru-RU"/>
        </w:rPr>
      </w:pPr>
    </w:p>
    <w:p w14:paraId="152E91FC">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 № 11</w:t>
      </w:r>
    </w:p>
    <w:p w14:paraId="36A329A5">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Договору № ___________________</w:t>
      </w:r>
    </w:p>
    <w:p w14:paraId="2C816227">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«______»_______________202__ г.</w:t>
      </w:r>
    </w:p>
    <w:p w14:paraId="7A9F4962">
      <w:pPr>
        <w:spacing w:after="0" w:line="240" w:lineRule="auto"/>
        <w:rPr>
          <w:rFonts w:ascii="Times New Roman" w:hAnsi="Times New Roman" w:eastAsia="Times New Roman" w:cs="Times New Roman"/>
          <w:sz w:val="24"/>
          <w:szCs w:val="24"/>
          <w:lang w:eastAsia="ru-RU"/>
        </w:rPr>
      </w:pPr>
    </w:p>
    <w:p w14:paraId="4BCF1EED">
      <w:pPr>
        <w:spacing w:after="0" w:line="240" w:lineRule="auto"/>
        <w:jc w:val="center"/>
        <w:rPr>
          <w:rFonts w:ascii="Times New Roman" w:hAnsi="Times New Roman" w:eastAsia="Times New Roman" w:cs="Times New Roman"/>
          <w:sz w:val="24"/>
          <w:szCs w:val="24"/>
          <w:lang w:eastAsia="ru-RU"/>
        </w:rPr>
      </w:pPr>
    </w:p>
    <w:p w14:paraId="63E23A58">
      <w:pPr>
        <w:spacing w:after="0" w:line="240" w:lineRule="auto"/>
        <w:jc w:val="center"/>
        <w:rPr>
          <w:rFonts w:ascii="Times New Roman" w:hAnsi="Times New Roman" w:eastAsia="Times New Roman" w:cs="Times New Roman"/>
          <w:sz w:val="24"/>
          <w:szCs w:val="24"/>
          <w:lang w:eastAsia="ru-RU"/>
        </w:rPr>
      </w:pPr>
    </w:p>
    <w:p w14:paraId="78E5306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ПЕРЕЧЕНЬ ТЕХНИЧЕСКОЙ И ИСПОЛНИТЕЛЬНОЙ ДОКУМЕНТАЦИИ</w:t>
      </w:r>
    </w:p>
    <w:p w14:paraId="0B7F224F">
      <w:pPr>
        <w:spacing w:after="20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Общее:</w:t>
      </w:r>
    </w:p>
    <w:p w14:paraId="2753F569">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Реестр технической и исполнительной документации;</w:t>
      </w:r>
    </w:p>
    <w:p w14:paraId="5AFA8646">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Приказы о назначении ответственных лиц с приложением уведомлений о включении сведений в нац. реестр специалистов в области строительства;</w:t>
      </w:r>
    </w:p>
    <w:p w14:paraId="57FE100F">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Копия договора с подрядной организацией на проведение капитального ремонта;</w:t>
      </w:r>
    </w:p>
    <w:p w14:paraId="48BAE71D">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Копия выписки из реестра СРО;</w:t>
      </w:r>
    </w:p>
    <w:p w14:paraId="4541314E">
      <w:pPr>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Акт комиссионного осмотра готовности к выполнению работ на объекте.</w:t>
      </w:r>
    </w:p>
    <w:tbl>
      <w:tblPr>
        <w:tblStyle w:val="8"/>
        <w:tblpPr w:leftFromText="180" w:rightFromText="180" w:vertAnchor="text" w:tblpX="-426" w:tblpY="1"/>
        <w:tblOverlap w:val="never"/>
        <w:tblW w:w="9923" w:type="dxa"/>
        <w:tblCellSpacing w:w="0" w:type="dxa"/>
        <w:tblInd w:w="0" w:type="dxa"/>
        <w:tblLayout w:type="autofit"/>
        <w:tblCellMar>
          <w:top w:w="0" w:type="dxa"/>
          <w:left w:w="0" w:type="dxa"/>
          <w:bottom w:w="0" w:type="dxa"/>
          <w:right w:w="0" w:type="dxa"/>
        </w:tblCellMar>
      </w:tblPr>
      <w:tblGrid>
        <w:gridCol w:w="520"/>
        <w:gridCol w:w="9403"/>
      </w:tblGrid>
      <w:tr w14:paraId="32D1247D">
        <w:tblPrEx>
          <w:tblCellMar>
            <w:top w:w="0" w:type="dxa"/>
            <w:left w:w="0" w:type="dxa"/>
            <w:bottom w:w="0" w:type="dxa"/>
            <w:right w:w="0" w:type="dxa"/>
          </w:tblCellMar>
        </w:tblPrEx>
        <w:trPr>
          <w:trHeight w:val="270" w:hRule="atLeast"/>
          <w:tblCellSpacing w:w="0" w:type="dxa"/>
        </w:trPr>
        <w:tc>
          <w:tcPr>
            <w:tcW w:w="9923" w:type="dxa"/>
            <w:gridSpan w:val="2"/>
            <w:vAlign w:val="center"/>
          </w:tcPr>
          <w:p w14:paraId="710D5B25">
            <w:pPr>
              <w:spacing w:after="0" w:line="240" w:lineRule="auto"/>
              <w:ind w:left="426"/>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Состав исполнительной документации по разделу:</w:t>
            </w:r>
          </w:p>
          <w:p w14:paraId="286E842B">
            <w:pPr>
              <w:spacing w:after="0" w:line="240" w:lineRule="auto"/>
              <w:ind w:left="426"/>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внутренние сети газоснабжения </w:t>
            </w:r>
          </w:p>
        </w:tc>
      </w:tr>
      <w:tr w14:paraId="4BFE95E2">
        <w:tblPrEx>
          <w:tblCellMar>
            <w:top w:w="0" w:type="dxa"/>
            <w:left w:w="0" w:type="dxa"/>
            <w:bottom w:w="0" w:type="dxa"/>
            <w:right w:w="0" w:type="dxa"/>
          </w:tblCellMar>
        </w:tblPrEx>
        <w:trPr>
          <w:trHeight w:val="345" w:hRule="atLeast"/>
          <w:tblCellSpacing w:w="0" w:type="dxa"/>
        </w:trPr>
        <w:tc>
          <w:tcPr>
            <w:tcW w:w="9923" w:type="dxa"/>
            <w:gridSpan w:val="2"/>
            <w:vAlign w:val="center"/>
          </w:tcPr>
          <w:p w14:paraId="1C719219">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Журналы</w:t>
            </w:r>
          </w:p>
        </w:tc>
      </w:tr>
      <w:tr w14:paraId="5C1446EE">
        <w:tblPrEx>
          <w:tblCellMar>
            <w:top w:w="0" w:type="dxa"/>
            <w:left w:w="0" w:type="dxa"/>
            <w:bottom w:w="0" w:type="dxa"/>
            <w:right w:w="0" w:type="dxa"/>
          </w:tblCellMar>
        </w:tblPrEx>
        <w:trPr>
          <w:trHeight w:val="270" w:hRule="atLeast"/>
          <w:tblCellSpacing w:w="0" w:type="dxa"/>
        </w:trPr>
        <w:tc>
          <w:tcPr>
            <w:tcW w:w="520" w:type="dxa"/>
            <w:vAlign w:val="center"/>
          </w:tcPr>
          <w:p w14:paraId="00C8DFEA">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9403" w:type="dxa"/>
            <w:vAlign w:val="center"/>
          </w:tcPr>
          <w:p w14:paraId="3542BB32">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Общий журнал работ</w:t>
            </w:r>
          </w:p>
        </w:tc>
      </w:tr>
      <w:tr w14:paraId="27CC0492">
        <w:tblPrEx>
          <w:tblCellMar>
            <w:top w:w="0" w:type="dxa"/>
            <w:left w:w="0" w:type="dxa"/>
            <w:bottom w:w="0" w:type="dxa"/>
            <w:right w:w="0" w:type="dxa"/>
          </w:tblCellMar>
        </w:tblPrEx>
        <w:trPr>
          <w:trHeight w:val="300" w:hRule="atLeast"/>
          <w:tblCellSpacing w:w="0" w:type="dxa"/>
        </w:trPr>
        <w:tc>
          <w:tcPr>
            <w:tcW w:w="520" w:type="dxa"/>
            <w:vAlign w:val="center"/>
          </w:tcPr>
          <w:p w14:paraId="10F1EEAB">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9403" w:type="dxa"/>
            <w:vAlign w:val="center"/>
          </w:tcPr>
          <w:p w14:paraId="4C34A13F">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Журнал сварочных работ</w:t>
            </w:r>
          </w:p>
          <w:p w14:paraId="2C5DDBF5">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Журнал антикоррозионной защиты</w:t>
            </w:r>
          </w:p>
        </w:tc>
      </w:tr>
      <w:tr w14:paraId="2BAD3325">
        <w:tblPrEx>
          <w:tblCellMar>
            <w:top w:w="0" w:type="dxa"/>
            <w:left w:w="0" w:type="dxa"/>
            <w:bottom w:w="0" w:type="dxa"/>
            <w:right w:w="0" w:type="dxa"/>
          </w:tblCellMar>
        </w:tblPrEx>
        <w:trPr>
          <w:trHeight w:val="270" w:hRule="atLeast"/>
          <w:tblCellSpacing w:w="0" w:type="dxa"/>
        </w:trPr>
        <w:tc>
          <w:tcPr>
            <w:tcW w:w="9923" w:type="dxa"/>
            <w:gridSpan w:val="2"/>
            <w:vAlign w:val="center"/>
          </w:tcPr>
          <w:p w14:paraId="459CCE90">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Акты освидетельствования скрытых работ</w:t>
            </w:r>
          </w:p>
        </w:tc>
      </w:tr>
      <w:tr w14:paraId="2147EA56">
        <w:tblPrEx>
          <w:tblCellMar>
            <w:top w:w="0" w:type="dxa"/>
            <w:left w:w="0" w:type="dxa"/>
            <w:bottom w:w="0" w:type="dxa"/>
            <w:right w:w="0" w:type="dxa"/>
          </w:tblCellMar>
        </w:tblPrEx>
        <w:trPr>
          <w:trHeight w:val="270" w:hRule="atLeast"/>
          <w:tblCellSpacing w:w="0" w:type="dxa"/>
        </w:trPr>
        <w:tc>
          <w:tcPr>
            <w:tcW w:w="0" w:type="auto"/>
            <w:vAlign w:val="center"/>
          </w:tcPr>
          <w:p w14:paraId="2E8FDB33">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9403" w:type="dxa"/>
          </w:tcPr>
          <w:p w14:paraId="5FD8F550">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Грунтовка поверхности трубопроводов </w:t>
            </w:r>
          </w:p>
        </w:tc>
      </w:tr>
      <w:tr w14:paraId="0FFAFCFF">
        <w:tblPrEx>
          <w:tblCellMar>
            <w:top w:w="0" w:type="dxa"/>
            <w:left w:w="0" w:type="dxa"/>
            <w:bottom w:w="0" w:type="dxa"/>
            <w:right w:w="0" w:type="dxa"/>
          </w:tblCellMar>
        </w:tblPrEx>
        <w:trPr>
          <w:trHeight w:val="270" w:hRule="atLeast"/>
          <w:tblCellSpacing w:w="0" w:type="dxa"/>
        </w:trPr>
        <w:tc>
          <w:tcPr>
            <w:tcW w:w="520" w:type="dxa"/>
            <w:vAlign w:val="center"/>
          </w:tcPr>
          <w:p w14:paraId="5EF5AAC6">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9403" w:type="dxa"/>
          </w:tcPr>
          <w:p w14:paraId="11A55D5A">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Покраска поверхности трубопроводов </w:t>
            </w:r>
          </w:p>
        </w:tc>
      </w:tr>
      <w:tr w14:paraId="503673CD">
        <w:tblPrEx>
          <w:tblCellMar>
            <w:top w:w="0" w:type="dxa"/>
            <w:left w:w="0" w:type="dxa"/>
            <w:bottom w:w="0" w:type="dxa"/>
            <w:right w:w="0" w:type="dxa"/>
          </w:tblCellMar>
        </w:tblPrEx>
        <w:trPr>
          <w:trHeight w:val="270" w:hRule="atLeast"/>
          <w:tblCellSpacing w:w="0" w:type="dxa"/>
        </w:trPr>
        <w:tc>
          <w:tcPr>
            <w:tcW w:w="0" w:type="auto"/>
            <w:vAlign w:val="center"/>
          </w:tcPr>
          <w:p w14:paraId="2AC87810">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9403" w:type="dxa"/>
          </w:tcPr>
          <w:p w14:paraId="67B2C4D8">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cs="Times New Roman"/>
                <w:sz w:val="28"/>
                <w:szCs w:val="28"/>
              </w:rPr>
              <w:t>Устройство узлов прохода газопровода через стены и межэтажные перекрытия</w:t>
            </w:r>
          </w:p>
        </w:tc>
      </w:tr>
      <w:tr w14:paraId="24FF2286">
        <w:tblPrEx>
          <w:tblCellMar>
            <w:top w:w="0" w:type="dxa"/>
            <w:left w:w="0" w:type="dxa"/>
            <w:bottom w:w="0" w:type="dxa"/>
            <w:right w:w="0" w:type="dxa"/>
          </w:tblCellMar>
        </w:tblPrEx>
        <w:trPr>
          <w:trHeight w:val="300" w:hRule="atLeast"/>
          <w:tblCellSpacing w:w="0" w:type="dxa"/>
        </w:trPr>
        <w:tc>
          <w:tcPr>
            <w:tcW w:w="9923" w:type="dxa"/>
            <w:gridSpan w:val="2"/>
            <w:vAlign w:val="center"/>
          </w:tcPr>
          <w:p w14:paraId="0208C1CA">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Акты приемки и испытаний</w:t>
            </w:r>
          </w:p>
        </w:tc>
      </w:tr>
      <w:tr w14:paraId="6CAC5B51">
        <w:tblPrEx>
          <w:tblCellMar>
            <w:top w:w="0" w:type="dxa"/>
            <w:left w:w="0" w:type="dxa"/>
            <w:bottom w:w="0" w:type="dxa"/>
            <w:right w:w="0" w:type="dxa"/>
          </w:tblCellMar>
        </w:tblPrEx>
        <w:trPr>
          <w:trHeight w:val="528" w:hRule="atLeast"/>
          <w:tblCellSpacing w:w="0" w:type="dxa"/>
        </w:trPr>
        <w:tc>
          <w:tcPr>
            <w:tcW w:w="0" w:type="auto"/>
          </w:tcPr>
          <w:p w14:paraId="5E82B4F8">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9403" w:type="dxa"/>
          </w:tcPr>
          <w:p w14:paraId="096B1C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 приема-передачи объекта до капитального ремонта,</w:t>
            </w:r>
          </w:p>
          <w:p w14:paraId="57658501">
            <w:pPr>
              <w:spacing w:after="0" w:line="240" w:lineRule="auto"/>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Акт приема-передачи демонтированного металлолома,</w:t>
            </w:r>
          </w:p>
        </w:tc>
      </w:tr>
      <w:tr w14:paraId="30189CDC">
        <w:tblPrEx>
          <w:tblCellMar>
            <w:top w:w="0" w:type="dxa"/>
            <w:left w:w="0" w:type="dxa"/>
            <w:bottom w:w="0" w:type="dxa"/>
            <w:right w:w="0" w:type="dxa"/>
          </w:tblCellMar>
        </w:tblPrEx>
        <w:trPr>
          <w:trHeight w:val="310" w:hRule="atLeast"/>
          <w:tblCellSpacing w:w="0" w:type="dxa"/>
        </w:trPr>
        <w:tc>
          <w:tcPr>
            <w:tcW w:w="520" w:type="dxa"/>
          </w:tcPr>
          <w:p w14:paraId="2B38181B">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9403" w:type="dxa"/>
          </w:tcPr>
          <w:p w14:paraId="22018A05">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cs="Times New Roman"/>
                <w:sz w:val="28"/>
                <w:szCs w:val="28"/>
              </w:rPr>
              <w:t>Акт приемки газопроводов и газоиспользующей установки для проведения комплексного опробования (пуско-наладочных работ) (приложение П СП 42-101-2003) ,</w:t>
            </w:r>
          </w:p>
        </w:tc>
      </w:tr>
      <w:tr w14:paraId="5937628B">
        <w:tblPrEx>
          <w:tblCellMar>
            <w:top w:w="0" w:type="dxa"/>
            <w:left w:w="0" w:type="dxa"/>
            <w:bottom w:w="0" w:type="dxa"/>
            <w:right w:w="0" w:type="dxa"/>
          </w:tblCellMar>
        </w:tblPrEx>
        <w:trPr>
          <w:trHeight w:val="317" w:hRule="atLeast"/>
          <w:tblCellSpacing w:w="0" w:type="dxa"/>
        </w:trPr>
        <w:tc>
          <w:tcPr>
            <w:tcW w:w="0" w:type="auto"/>
          </w:tcPr>
          <w:p w14:paraId="3B4682DB">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9403" w:type="dxa"/>
          </w:tcPr>
          <w:p w14:paraId="1B16EAB8">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cs="Times New Roman"/>
                <w:sz w:val="28"/>
                <w:szCs w:val="28"/>
              </w:rPr>
              <w:t>Акт приемки законченного строительством объекта сети газораспределения (газопотребления) (приложение Ж СП 62.13330.2011),</w:t>
            </w:r>
          </w:p>
        </w:tc>
      </w:tr>
      <w:tr w14:paraId="3AAD5C2C">
        <w:tblPrEx>
          <w:tblCellMar>
            <w:top w:w="0" w:type="dxa"/>
            <w:left w:w="0" w:type="dxa"/>
            <w:bottom w:w="0" w:type="dxa"/>
            <w:right w:w="0" w:type="dxa"/>
          </w:tblCellMar>
        </w:tblPrEx>
        <w:trPr>
          <w:trHeight w:val="289" w:hRule="atLeast"/>
          <w:tblCellSpacing w:w="0" w:type="dxa"/>
        </w:trPr>
        <w:tc>
          <w:tcPr>
            <w:tcW w:w="520" w:type="dxa"/>
          </w:tcPr>
          <w:p w14:paraId="3CCC5633">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9403" w:type="dxa"/>
          </w:tcPr>
          <w:p w14:paraId="0613A4FE">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cs="Times New Roman"/>
                <w:sz w:val="28"/>
                <w:szCs w:val="28"/>
              </w:rPr>
              <w:t>Акт испытания газопровода низкого давления на герметичность,</w:t>
            </w:r>
          </w:p>
        </w:tc>
      </w:tr>
      <w:tr w14:paraId="7DF46E4F">
        <w:tblPrEx>
          <w:tblCellMar>
            <w:top w:w="0" w:type="dxa"/>
            <w:left w:w="0" w:type="dxa"/>
            <w:bottom w:w="0" w:type="dxa"/>
            <w:right w:w="0" w:type="dxa"/>
          </w:tblCellMar>
        </w:tblPrEx>
        <w:trPr>
          <w:trHeight w:val="300" w:hRule="atLeast"/>
          <w:tblCellSpacing w:w="0" w:type="dxa"/>
        </w:trPr>
        <w:tc>
          <w:tcPr>
            <w:tcW w:w="520" w:type="dxa"/>
          </w:tcPr>
          <w:p w14:paraId="27B5CACB">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w:t>
            </w:r>
          </w:p>
        </w:tc>
        <w:tc>
          <w:tcPr>
            <w:tcW w:w="9403" w:type="dxa"/>
          </w:tcPr>
          <w:p w14:paraId="04319A2D">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cs="Times New Roman"/>
                <w:sz w:val="28"/>
                <w:szCs w:val="28"/>
              </w:rPr>
              <w:t>Протокол проверки сварных стыков газопровода,</w:t>
            </w:r>
          </w:p>
        </w:tc>
      </w:tr>
      <w:tr w14:paraId="10589D63">
        <w:tblPrEx>
          <w:tblCellMar>
            <w:top w:w="0" w:type="dxa"/>
            <w:left w:w="0" w:type="dxa"/>
            <w:bottom w:w="0" w:type="dxa"/>
            <w:right w:w="0" w:type="dxa"/>
          </w:tblCellMar>
        </w:tblPrEx>
        <w:trPr>
          <w:trHeight w:val="407" w:hRule="atLeast"/>
          <w:tblCellSpacing w:w="0" w:type="dxa"/>
        </w:trPr>
        <w:tc>
          <w:tcPr>
            <w:tcW w:w="9923" w:type="dxa"/>
            <w:gridSpan w:val="2"/>
          </w:tcPr>
          <w:p w14:paraId="2538D538">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cs="Times New Roman"/>
                <w:sz w:val="28"/>
                <w:szCs w:val="28"/>
              </w:rPr>
              <w:t>4.Удостоверения и протоколы аттестации сварщиков</w:t>
            </w:r>
          </w:p>
        </w:tc>
      </w:tr>
      <w:tr w14:paraId="71664E66">
        <w:tblPrEx>
          <w:tblCellMar>
            <w:top w:w="0" w:type="dxa"/>
            <w:left w:w="0" w:type="dxa"/>
            <w:bottom w:w="0" w:type="dxa"/>
            <w:right w:w="0" w:type="dxa"/>
          </w:tblCellMar>
        </w:tblPrEx>
        <w:trPr>
          <w:trHeight w:val="750" w:hRule="atLeast"/>
          <w:tblCellSpacing w:w="0" w:type="dxa"/>
        </w:trPr>
        <w:tc>
          <w:tcPr>
            <w:tcW w:w="9923" w:type="dxa"/>
            <w:gridSpan w:val="2"/>
          </w:tcPr>
          <w:p w14:paraId="329AA2DA">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cs="Times New Roman"/>
                <w:sz w:val="28"/>
                <w:szCs w:val="28"/>
              </w:rPr>
              <w:t>5.Сертификаты заводов-изготовителей (их копии, извлечения из них, заверенные лицом, ответственным за строительство объекта) на трубы, фасонные части, сварочные и изоляционные материалы</w:t>
            </w:r>
          </w:p>
        </w:tc>
      </w:tr>
      <w:tr w14:paraId="6705FC36">
        <w:tblPrEx>
          <w:tblCellMar>
            <w:top w:w="0" w:type="dxa"/>
            <w:left w:w="0" w:type="dxa"/>
            <w:bottom w:w="0" w:type="dxa"/>
            <w:right w:w="0" w:type="dxa"/>
          </w:tblCellMar>
        </w:tblPrEx>
        <w:trPr>
          <w:trHeight w:val="1444" w:hRule="atLeast"/>
          <w:tblCellSpacing w:w="0" w:type="dxa"/>
        </w:trPr>
        <w:tc>
          <w:tcPr>
            <w:tcW w:w="9923" w:type="dxa"/>
            <w:gridSpan w:val="2"/>
          </w:tcPr>
          <w:p w14:paraId="6095416E">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6.Технические паспорта заводов-изготовителей (заготовительных мастерских) или их копии на оборудование, узлы, соединительные детали, изоляционные покрытия, изолирующие фланцы, арматуру диаметром свыше 100 мм, а также другие документы, удостоверяющие качество оборудования (изделий).</w:t>
            </w:r>
          </w:p>
          <w:p w14:paraId="5725370C">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7. Инструкции заводов-изготовителей по эксплуатации газового оборудования и приборов</w:t>
            </w:r>
          </w:p>
          <w:p w14:paraId="7CDA8AA6">
            <w:pPr>
              <w:spacing w:after="0" w:line="240" w:lineRule="auto"/>
              <w:ind w:left="426"/>
              <w:jc w:val="both"/>
              <w:rPr>
                <w:rFonts w:ascii="Times New Roman" w:hAnsi="Times New Roman" w:eastAsia="Times New Roman" w:cs="Times New Roman"/>
                <w:sz w:val="28"/>
                <w:szCs w:val="28"/>
                <w:lang w:eastAsia="ru-RU"/>
              </w:rPr>
            </w:pPr>
          </w:p>
        </w:tc>
      </w:tr>
      <w:tr w14:paraId="19DF2AF3">
        <w:tblPrEx>
          <w:tblCellMar>
            <w:top w:w="0" w:type="dxa"/>
            <w:left w:w="0" w:type="dxa"/>
            <w:bottom w:w="0" w:type="dxa"/>
            <w:right w:w="0" w:type="dxa"/>
          </w:tblCellMar>
        </w:tblPrEx>
        <w:trPr>
          <w:trHeight w:val="570" w:hRule="atLeast"/>
          <w:tblCellSpacing w:w="0" w:type="dxa"/>
        </w:trPr>
        <w:tc>
          <w:tcPr>
            <w:tcW w:w="9923" w:type="dxa"/>
            <w:gridSpan w:val="2"/>
            <w:vAlign w:val="center"/>
          </w:tcPr>
          <w:p w14:paraId="30FAA02A">
            <w:pPr>
              <w:spacing w:after="0" w:line="240" w:lineRule="auto"/>
              <w:ind w:left="42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r w14:paraId="328722D0">
        <w:tblPrEx>
          <w:tblCellMar>
            <w:top w:w="0" w:type="dxa"/>
            <w:left w:w="0" w:type="dxa"/>
            <w:bottom w:w="0" w:type="dxa"/>
            <w:right w:w="0" w:type="dxa"/>
          </w:tblCellMar>
        </w:tblPrEx>
        <w:trPr>
          <w:trHeight w:val="256" w:hRule="atLeast"/>
          <w:tblCellSpacing w:w="0" w:type="dxa"/>
        </w:trPr>
        <w:tc>
          <w:tcPr>
            <w:tcW w:w="9923" w:type="dxa"/>
            <w:gridSpan w:val="2"/>
            <w:vAlign w:val="center"/>
          </w:tcPr>
          <w:p w14:paraId="217F7A64">
            <w:pPr>
              <w:spacing w:after="0" w:line="240" w:lineRule="auto"/>
              <w:ind w:left="426"/>
              <w:jc w:val="both"/>
              <w:rPr>
                <w:rFonts w:ascii="Times New Roman" w:hAnsi="Times New Roman" w:eastAsia="Times New Roman" w:cs="Times New Roman"/>
                <w:sz w:val="28"/>
                <w:szCs w:val="28"/>
                <w:lang w:eastAsia="ru-RU"/>
              </w:rPr>
            </w:pPr>
          </w:p>
        </w:tc>
      </w:tr>
    </w:tbl>
    <w:p w14:paraId="054F448B">
      <w:pPr>
        <w:spacing w:after="0" w:line="276" w:lineRule="auto"/>
        <w:jc w:val="both"/>
        <w:rPr>
          <w:rFonts w:ascii="Times New Roman" w:hAnsi="Times New Roman" w:eastAsia="Times New Roman" w:cs="Times New Roman"/>
          <w:vanish/>
          <w:sz w:val="28"/>
          <w:szCs w:val="28"/>
          <w:lang w:eastAsia="ru-RU"/>
        </w:rPr>
      </w:pPr>
    </w:p>
    <w:tbl>
      <w:tblPr>
        <w:tblStyle w:val="8"/>
        <w:tblW w:w="9451" w:type="dxa"/>
        <w:tblCellSpacing w:w="0" w:type="dxa"/>
        <w:tblInd w:w="112" w:type="dxa"/>
        <w:tblLayout w:type="autofit"/>
        <w:tblCellMar>
          <w:top w:w="0" w:type="dxa"/>
          <w:left w:w="0" w:type="dxa"/>
          <w:bottom w:w="0" w:type="dxa"/>
          <w:right w:w="0" w:type="dxa"/>
        </w:tblCellMar>
      </w:tblPr>
      <w:tblGrid>
        <w:gridCol w:w="9451"/>
      </w:tblGrid>
      <w:tr w14:paraId="0AC93FF6">
        <w:tblPrEx>
          <w:tblCellMar>
            <w:top w:w="0" w:type="dxa"/>
            <w:left w:w="0" w:type="dxa"/>
            <w:bottom w:w="0" w:type="dxa"/>
            <w:right w:w="0" w:type="dxa"/>
          </w:tblCellMar>
        </w:tblPrEx>
        <w:trPr>
          <w:trHeight w:val="200" w:hRule="atLeast"/>
          <w:tblCellSpacing w:w="0" w:type="dxa"/>
        </w:trPr>
        <w:tc>
          <w:tcPr>
            <w:tcW w:w="9451" w:type="dxa"/>
            <w:vAlign w:val="center"/>
          </w:tcPr>
          <w:p w14:paraId="5DD335F1">
            <w:pPr>
              <w:spacing w:after="0" w:line="240" w:lineRule="auto"/>
              <w:jc w:val="both"/>
              <w:outlineLvl w:val="2"/>
              <w:rPr>
                <w:rFonts w:ascii="Times New Roman" w:hAnsi="Times New Roman" w:eastAsia="Times New Roman" w:cs="Times New Roman"/>
                <w:sz w:val="28"/>
                <w:szCs w:val="28"/>
                <w:lang w:eastAsia="ru-RU"/>
              </w:rPr>
            </w:pPr>
          </w:p>
        </w:tc>
      </w:tr>
    </w:tbl>
    <w:p w14:paraId="341336C2">
      <w:pPr>
        <w:spacing w:line="240" w:lineRule="auto"/>
        <w:jc w:val="right"/>
        <w:rPr>
          <w:rFonts w:ascii="Times New Roman" w:hAnsi="Times New Roman" w:cs="Times New Roman"/>
          <w:sz w:val="28"/>
          <w:szCs w:val="28"/>
        </w:rPr>
      </w:pPr>
    </w:p>
    <w:p w14:paraId="51B02D79">
      <w:pPr>
        <w:spacing w:line="240" w:lineRule="auto"/>
        <w:jc w:val="right"/>
        <w:rPr>
          <w:rFonts w:ascii="Times New Roman" w:hAnsi="Times New Roman" w:cs="Times New Roman"/>
          <w:sz w:val="28"/>
          <w:szCs w:val="28"/>
        </w:rPr>
      </w:pPr>
    </w:p>
    <w:p w14:paraId="54CAF856">
      <w:pPr>
        <w:spacing w:line="240" w:lineRule="auto"/>
        <w:jc w:val="right"/>
        <w:rPr>
          <w:rFonts w:ascii="Times New Roman" w:hAnsi="Times New Roman" w:cs="Times New Roman"/>
          <w:sz w:val="28"/>
          <w:szCs w:val="28"/>
        </w:rPr>
      </w:pPr>
    </w:p>
    <w:p w14:paraId="3870E95F">
      <w:pPr>
        <w:spacing w:line="240" w:lineRule="auto"/>
        <w:jc w:val="right"/>
        <w:rPr>
          <w:rFonts w:ascii="Times New Roman" w:hAnsi="Times New Roman" w:cs="Times New Roman"/>
          <w:sz w:val="28"/>
          <w:szCs w:val="28"/>
        </w:rPr>
      </w:pPr>
    </w:p>
    <w:p w14:paraId="7DD8723E">
      <w:pPr>
        <w:spacing w:line="240" w:lineRule="auto"/>
        <w:jc w:val="right"/>
        <w:rPr>
          <w:rFonts w:ascii="Times New Roman" w:hAnsi="Times New Roman" w:cs="Times New Roman"/>
          <w:sz w:val="28"/>
          <w:szCs w:val="28"/>
        </w:rPr>
      </w:pPr>
    </w:p>
    <w:p w14:paraId="68E925DE">
      <w:pPr>
        <w:spacing w:line="240" w:lineRule="auto"/>
        <w:jc w:val="right"/>
        <w:rPr>
          <w:rFonts w:ascii="Times New Roman" w:hAnsi="Times New Roman" w:cs="Times New Roman"/>
          <w:sz w:val="28"/>
          <w:szCs w:val="28"/>
        </w:rPr>
      </w:pPr>
    </w:p>
    <w:p w14:paraId="7300430A">
      <w:pPr>
        <w:spacing w:line="240" w:lineRule="auto"/>
        <w:jc w:val="right"/>
        <w:rPr>
          <w:rFonts w:ascii="Times New Roman" w:hAnsi="Times New Roman" w:cs="Times New Roman"/>
          <w:sz w:val="28"/>
          <w:szCs w:val="28"/>
        </w:rPr>
      </w:pPr>
    </w:p>
    <w:p w14:paraId="0BDA90D3">
      <w:pPr>
        <w:spacing w:line="240" w:lineRule="auto"/>
        <w:jc w:val="right"/>
        <w:rPr>
          <w:rFonts w:ascii="Times New Roman" w:hAnsi="Times New Roman" w:cs="Times New Roman"/>
          <w:sz w:val="28"/>
          <w:szCs w:val="28"/>
        </w:rPr>
      </w:pPr>
    </w:p>
    <w:p w14:paraId="2C113D55">
      <w:pPr>
        <w:spacing w:line="240" w:lineRule="auto"/>
        <w:jc w:val="right"/>
        <w:rPr>
          <w:rFonts w:ascii="Times New Roman" w:hAnsi="Times New Roman" w:cs="Times New Roman"/>
          <w:sz w:val="28"/>
          <w:szCs w:val="28"/>
        </w:rPr>
      </w:pPr>
    </w:p>
    <w:p w14:paraId="114D80F0">
      <w:pPr>
        <w:spacing w:line="240" w:lineRule="auto"/>
        <w:jc w:val="right"/>
        <w:rPr>
          <w:rFonts w:ascii="Times New Roman" w:hAnsi="Times New Roman" w:cs="Times New Roman"/>
          <w:sz w:val="28"/>
          <w:szCs w:val="28"/>
        </w:rPr>
      </w:pPr>
    </w:p>
    <w:p w14:paraId="0657A02B">
      <w:pPr>
        <w:spacing w:line="240" w:lineRule="auto"/>
        <w:jc w:val="right"/>
        <w:rPr>
          <w:rFonts w:ascii="Times New Roman" w:hAnsi="Times New Roman" w:cs="Times New Roman"/>
          <w:sz w:val="28"/>
          <w:szCs w:val="28"/>
        </w:rPr>
      </w:pPr>
    </w:p>
    <w:p w14:paraId="56AE87E3">
      <w:pPr>
        <w:spacing w:line="240" w:lineRule="auto"/>
        <w:jc w:val="right"/>
        <w:rPr>
          <w:rFonts w:ascii="Times New Roman" w:hAnsi="Times New Roman" w:cs="Times New Roman"/>
          <w:sz w:val="28"/>
          <w:szCs w:val="28"/>
        </w:rPr>
      </w:pPr>
    </w:p>
    <w:p w14:paraId="14ABC5A5">
      <w:pPr>
        <w:spacing w:line="240" w:lineRule="auto"/>
        <w:jc w:val="right"/>
        <w:rPr>
          <w:rFonts w:ascii="Times New Roman" w:hAnsi="Times New Roman" w:cs="Times New Roman"/>
          <w:sz w:val="28"/>
          <w:szCs w:val="28"/>
        </w:rPr>
      </w:pPr>
    </w:p>
    <w:p w14:paraId="0DC499F1">
      <w:pPr>
        <w:spacing w:line="240" w:lineRule="auto"/>
        <w:jc w:val="right"/>
        <w:rPr>
          <w:rFonts w:ascii="Times New Roman" w:hAnsi="Times New Roman" w:cs="Times New Roman"/>
          <w:sz w:val="28"/>
          <w:szCs w:val="28"/>
        </w:rPr>
      </w:pPr>
    </w:p>
    <w:p w14:paraId="5808264B">
      <w:pPr>
        <w:spacing w:line="240" w:lineRule="auto"/>
        <w:jc w:val="right"/>
        <w:rPr>
          <w:rFonts w:ascii="Times New Roman" w:hAnsi="Times New Roman" w:cs="Times New Roman"/>
          <w:sz w:val="28"/>
          <w:szCs w:val="28"/>
        </w:rPr>
      </w:pPr>
    </w:p>
    <w:p w14:paraId="04495C2D">
      <w:pPr>
        <w:spacing w:line="240" w:lineRule="auto"/>
        <w:jc w:val="right"/>
        <w:rPr>
          <w:rFonts w:ascii="Times New Roman" w:hAnsi="Times New Roman" w:cs="Times New Roman"/>
          <w:sz w:val="28"/>
          <w:szCs w:val="28"/>
        </w:rPr>
      </w:pPr>
    </w:p>
    <w:p w14:paraId="7C62B206">
      <w:pPr>
        <w:spacing w:line="240" w:lineRule="auto"/>
        <w:jc w:val="right"/>
        <w:rPr>
          <w:rFonts w:ascii="Times New Roman" w:hAnsi="Times New Roman" w:cs="Times New Roman"/>
          <w:sz w:val="28"/>
          <w:szCs w:val="28"/>
        </w:rPr>
      </w:pPr>
    </w:p>
    <w:p w14:paraId="515C9224">
      <w:pPr>
        <w:spacing w:line="240" w:lineRule="auto"/>
        <w:jc w:val="right"/>
        <w:rPr>
          <w:rFonts w:ascii="Times New Roman" w:hAnsi="Times New Roman" w:cs="Times New Roman"/>
          <w:sz w:val="28"/>
          <w:szCs w:val="28"/>
        </w:rPr>
      </w:pPr>
    </w:p>
    <w:p w14:paraId="508B0DDE">
      <w:pPr>
        <w:spacing w:line="240" w:lineRule="auto"/>
        <w:jc w:val="right"/>
        <w:rPr>
          <w:rFonts w:ascii="Times New Roman" w:hAnsi="Times New Roman" w:cs="Times New Roman"/>
          <w:sz w:val="28"/>
          <w:szCs w:val="28"/>
        </w:rPr>
      </w:pPr>
    </w:p>
    <w:p w14:paraId="6AC77757">
      <w:pPr>
        <w:spacing w:line="240" w:lineRule="auto"/>
        <w:jc w:val="right"/>
        <w:rPr>
          <w:rFonts w:ascii="Times New Roman" w:hAnsi="Times New Roman" w:cs="Times New Roman"/>
          <w:sz w:val="28"/>
          <w:szCs w:val="28"/>
        </w:rPr>
      </w:pPr>
    </w:p>
    <w:p w14:paraId="79C462AA">
      <w:pPr>
        <w:spacing w:line="240" w:lineRule="auto"/>
        <w:rPr>
          <w:rFonts w:ascii="Times New Roman" w:hAnsi="Times New Roman" w:cs="Times New Roman"/>
          <w:sz w:val="28"/>
          <w:szCs w:val="28"/>
        </w:rPr>
      </w:pPr>
    </w:p>
    <w:p w14:paraId="5367C1D8">
      <w:pPr>
        <w:spacing w:line="240" w:lineRule="auto"/>
        <w:rPr>
          <w:rFonts w:ascii="Times New Roman" w:hAnsi="Times New Roman" w:cs="Times New Roman"/>
          <w:sz w:val="28"/>
          <w:szCs w:val="28"/>
        </w:rPr>
      </w:pPr>
    </w:p>
    <w:p w14:paraId="45C52929">
      <w:pPr>
        <w:spacing w:line="240" w:lineRule="auto"/>
        <w:rPr>
          <w:rFonts w:ascii="Times New Roman" w:hAnsi="Times New Roman" w:cs="Times New Roman"/>
          <w:sz w:val="28"/>
          <w:szCs w:val="28"/>
        </w:rPr>
      </w:pPr>
    </w:p>
    <w:p w14:paraId="6305DD9D">
      <w:pPr>
        <w:spacing w:line="240" w:lineRule="auto"/>
        <w:jc w:val="right"/>
        <w:rPr>
          <w:rFonts w:ascii="Times New Roman" w:hAnsi="Times New Roman" w:cs="Times New Roman"/>
          <w:sz w:val="28"/>
          <w:szCs w:val="28"/>
        </w:rPr>
      </w:pPr>
    </w:p>
    <w:p w14:paraId="76643EC5">
      <w:pPr>
        <w:spacing w:line="240" w:lineRule="auto"/>
        <w:jc w:val="right"/>
        <w:rPr>
          <w:rFonts w:ascii="Times New Roman" w:hAnsi="Times New Roman" w:cs="Times New Roman"/>
          <w:sz w:val="28"/>
          <w:szCs w:val="28"/>
        </w:rPr>
      </w:pPr>
    </w:p>
    <w:p w14:paraId="000C4ACE">
      <w:pPr>
        <w:spacing w:line="240" w:lineRule="auto"/>
        <w:jc w:val="right"/>
        <w:rPr>
          <w:rFonts w:ascii="Times New Roman" w:hAnsi="Times New Roman" w:cs="Times New Roman"/>
          <w:sz w:val="28"/>
          <w:szCs w:val="28"/>
        </w:rPr>
      </w:pPr>
    </w:p>
    <w:p w14:paraId="44486E14">
      <w:pPr>
        <w:spacing w:line="240" w:lineRule="auto"/>
        <w:jc w:val="right"/>
        <w:rPr>
          <w:rFonts w:ascii="Times New Roman" w:hAnsi="Times New Roman" w:cs="Times New Roman"/>
          <w:sz w:val="28"/>
          <w:szCs w:val="28"/>
        </w:rPr>
      </w:pPr>
    </w:p>
    <w:p w14:paraId="2AD75758">
      <w:pPr>
        <w:spacing w:line="240" w:lineRule="auto"/>
        <w:jc w:val="right"/>
        <w:rPr>
          <w:rFonts w:ascii="Times New Roman" w:hAnsi="Times New Roman" w:cs="Times New Roman"/>
          <w:sz w:val="28"/>
          <w:szCs w:val="28"/>
        </w:rPr>
      </w:pPr>
      <w:r>
        <w:rPr>
          <w:rFonts w:ascii="Times New Roman" w:hAnsi="Times New Roman" w:cs="Times New Roman"/>
          <w:sz w:val="28"/>
          <w:szCs w:val="28"/>
        </w:rPr>
        <w:t>Приложение № 12</w:t>
      </w:r>
    </w:p>
    <w:p w14:paraId="223EA123">
      <w:pPr>
        <w:spacing w:line="240" w:lineRule="auto"/>
        <w:jc w:val="right"/>
        <w:rPr>
          <w:rFonts w:ascii="Times New Roman" w:hAnsi="Times New Roman" w:cs="Times New Roman"/>
          <w:sz w:val="28"/>
          <w:szCs w:val="28"/>
        </w:rPr>
      </w:pPr>
      <w:r>
        <w:rPr>
          <w:rFonts w:ascii="Times New Roman" w:hAnsi="Times New Roman" w:cs="Times New Roman"/>
          <w:sz w:val="28"/>
          <w:szCs w:val="28"/>
        </w:rPr>
        <w:t>к договору ______________</w:t>
      </w:r>
    </w:p>
    <w:p w14:paraId="57B89135">
      <w:pPr>
        <w:spacing w:line="240" w:lineRule="auto"/>
        <w:jc w:val="right"/>
        <w:rPr>
          <w:rFonts w:ascii="Times New Roman" w:hAnsi="Times New Roman" w:cs="Times New Roman"/>
          <w:sz w:val="28"/>
          <w:szCs w:val="28"/>
        </w:rPr>
      </w:pPr>
      <w:r>
        <w:rPr>
          <w:rFonts w:ascii="Times New Roman" w:hAnsi="Times New Roman" w:cs="Times New Roman"/>
          <w:sz w:val="28"/>
          <w:szCs w:val="28"/>
        </w:rPr>
        <w:t>от __.__.202_ г</w:t>
      </w:r>
    </w:p>
    <w:p w14:paraId="5EA781C2">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Форма согласования изменений в проектно-сметную документацию в период выполнения работ по договору</w:t>
      </w:r>
    </w:p>
    <w:p w14:paraId="5B29D1B5">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0"/>
          <w:szCs w:val="20"/>
          <w:lang w:eastAsia="ru-RU"/>
        </w:rPr>
        <mc:AlternateContent>
          <mc:Choice Requires="wps">
            <w:drawing>
              <wp:anchor distT="0" distB="0" distL="114300" distR="114300" simplePos="0" relativeHeight="251661312" behindDoc="0" locked="0" layoutInCell="1" allowOverlap="1">
                <wp:simplePos x="0" y="0"/>
                <wp:positionH relativeFrom="column">
                  <wp:posOffset>5174615</wp:posOffset>
                </wp:positionH>
                <wp:positionV relativeFrom="paragraph">
                  <wp:posOffset>953770</wp:posOffset>
                </wp:positionV>
                <wp:extent cx="760730" cy="8255"/>
                <wp:effectExtent l="0" t="0" r="20955" b="3048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760652" cy="809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3" o:spid="_x0000_s1026" o:spt="20" style="position:absolute;left:0pt;margin-left:407.45pt;margin-top:75.1pt;height:0.65pt;width:59.9pt;z-index:251661312;mso-width-relative:page;mso-height-relative:page;" filled="f" stroked="t" coordsize="21600,21600" o:gfxdata="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8SwXsNkAAAALAQAADwAA&#10;AAAAAAABACAAAAAiAAAAZHJzL2Rvd25yZXYueG1sUEsBAhQAFAAAAAgAh07iQNqs2fQVAgAA+gMA&#10;AA4AAAAAAAAAAQAgAAAAKAEAAGRycy9lMm9Eb2MueG1sUEsFBgAAAAAGAAYAWQEAAK8FAAAAAA==&#10;">
                <v:fill on="f" focussize="0,0"/>
                <v:stroke weight="0.5pt" color="#000000" miterlimit="8" joinstyle="miter"/>
                <v:imagedata o:title=""/>
                <o:lock v:ext="edit" aspectratio="f"/>
              </v:line>
            </w:pict>
          </mc:Fallback>
        </mc:AlternateContent>
      </w:r>
    </w:p>
    <w:tbl>
      <w:tblPr>
        <w:tblStyle w:val="38"/>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586"/>
        <w:gridCol w:w="1638"/>
        <w:gridCol w:w="593"/>
        <w:gridCol w:w="1044"/>
        <w:gridCol w:w="1348"/>
        <w:gridCol w:w="628"/>
        <w:gridCol w:w="1134"/>
        <w:gridCol w:w="825"/>
        <w:gridCol w:w="1302"/>
      </w:tblGrid>
      <w:tr w14:paraId="721C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vAlign w:val="center"/>
          </w:tcPr>
          <w:p w14:paraId="6E5EEB9C">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w:t>
            </w:r>
          </w:p>
        </w:tc>
        <w:tc>
          <w:tcPr>
            <w:tcW w:w="586" w:type="dxa"/>
            <w:vAlign w:val="center"/>
          </w:tcPr>
          <w:p w14:paraId="4A81BE3A">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Поз. по ЛСР</w:t>
            </w:r>
          </w:p>
        </w:tc>
        <w:tc>
          <w:tcPr>
            <w:tcW w:w="1638" w:type="dxa"/>
            <w:vAlign w:val="center"/>
          </w:tcPr>
          <w:p w14:paraId="6E6B88F7">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Предусмотренное работы ЛСР</w:t>
            </w:r>
          </w:p>
        </w:tc>
        <w:tc>
          <w:tcPr>
            <w:tcW w:w="593" w:type="dxa"/>
          </w:tcPr>
          <w:p w14:paraId="2E725A07">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Кол-во</w:t>
            </w:r>
          </w:p>
        </w:tc>
        <w:tc>
          <w:tcPr>
            <w:tcW w:w="1044" w:type="dxa"/>
            <w:vAlign w:val="center"/>
          </w:tcPr>
          <w:p w14:paraId="73F48067">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Общая стоимость (тек. с НДС)</w:t>
            </w:r>
          </w:p>
        </w:tc>
        <w:tc>
          <w:tcPr>
            <w:tcW w:w="1348" w:type="dxa"/>
            <w:vAlign w:val="center"/>
          </w:tcPr>
          <w:p w14:paraId="05EEE2A9">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Предлагаемое изменение </w:t>
            </w:r>
          </w:p>
        </w:tc>
        <w:tc>
          <w:tcPr>
            <w:tcW w:w="628" w:type="dxa"/>
          </w:tcPr>
          <w:p w14:paraId="387A2EF5">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Кол-во</w:t>
            </w:r>
          </w:p>
        </w:tc>
        <w:tc>
          <w:tcPr>
            <w:tcW w:w="1134" w:type="dxa"/>
            <w:vAlign w:val="center"/>
          </w:tcPr>
          <w:p w14:paraId="4268445F">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Общая стоимость (тек. с НДС)</w:t>
            </w:r>
          </w:p>
        </w:tc>
        <w:tc>
          <w:tcPr>
            <w:tcW w:w="825" w:type="dxa"/>
            <w:vAlign w:val="center"/>
          </w:tcPr>
          <w:p w14:paraId="3513C269">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Причина замены</w:t>
            </w:r>
          </w:p>
        </w:tc>
        <w:tc>
          <w:tcPr>
            <w:tcW w:w="1302" w:type="dxa"/>
          </w:tcPr>
          <w:p w14:paraId="5215FE13">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Решение</w:t>
            </w:r>
          </w:p>
          <w:p w14:paraId="30C10721">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Проектный О</w:t>
            </w:r>
          </w:p>
          <w:p w14:paraId="783B49DD">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Сметный О</w:t>
            </w:r>
          </w:p>
          <w:p w14:paraId="158D8B10">
            <w:pPr>
              <w:spacing w:before="120" w:after="120" w:line="240" w:lineRule="auto"/>
              <w:jc w:val="center"/>
              <w:rPr>
                <w:rFonts w:ascii="Times New Roman" w:hAnsi="Times New Roman" w:eastAsia="Times New Roman" w:cs="Times New Roman"/>
                <w:b/>
                <w:sz w:val="20"/>
                <w:szCs w:val="20"/>
                <w:lang w:eastAsia="ru-RU"/>
              </w:rPr>
            </w:pPr>
          </w:p>
        </w:tc>
      </w:tr>
      <w:tr w14:paraId="5E9B9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51583A88">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586" w:type="dxa"/>
          </w:tcPr>
          <w:p w14:paraId="40CA5CD5">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2E5820A9">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05E9BF9A">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73682001">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7CA0B4E1">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3C4818F2">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34F1C379">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39E4BE57">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1766F117">
            <w:pPr>
              <w:spacing w:before="120" w:after="120" w:line="240" w:lineRule="auto"/>
              <w:jc w:val="both"/>
              <w:rPr>
                <w:rFonts w:ascii="Times New Roman" w:hAnsi="Times New Roman" w:eastAsia="Times New Roman" w:cs="Times New Roman"/>
                <w:sz w:val="20"/>
                <w:szCs w:val="20"/>
                <w:lang w:eastAsia="ru-RU"/>
              </w:rPr>
            </w:pPr>
          </w:p>
          <w:p w14:paraId="633BBEE5">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138430</wp:posOffset>
                      </wp:positionV>
                      <wp:extent cx="704215" cy="0"/>
                      <wp:effectExtent l="0" t="0" r="2032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70400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2" o:spid="_x0000_s1026" o:spt="20" style="position:absolute;left:0pt;margin-left:-4.5pt;margin-top:10.9pt;height:0pt;width:55.45pt;z-index:251660288;mso-width-relative:page;mso-height-relative:page;" filled="f" stroked="t" coordsize="21600,21600" o:gfxdata="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Bzw+PUAAAACAEAAA8AAAAAAAAAAQAg&#10;AAAAIgAAAGRycy9kb3ducmV2LnhtbFBLAQIUABQAAAAIAIdO4kCWu96eEgIAAPcDAAAOAAAAAAAA&#10;AAEAIAAAACMBAABkcnMvZTJvRG9jLnhtbFBLBQYAAAAABgAGAFkBAACnBQAAAAA=&#10;">
                      <v:fill on="f" focussize="0,0"/>
                      <v:stroke weight="0.5pt" color="#000000" miterlimit="8" joinstyle="miter"/>
                      <v:imagedata o:title=""/>
                      <o:lock v:ext="edit" aspectratio="f"/>
                    </v:line>
                  </w:pict>
                </mc:Fallback>
              </mc:AlternateContent>
            </w:r>
          </w:p>
          <w:p w14:paraId="0617323C">
            <w:pPr>
              <w:spacing w:before="120" w:after="120" w:line="240" w:lineRule="auto"/>
              <w:jc w:val="both"/>
              <w:rPr>
                <w:rFonts w:ascii="Times New Roman" w:hAnsi="Times New Roman" w:eastAsia="Times New Roman" w:cs="Times New Roman"/>
                <w:sz w:val="20"/>
                <w:szCs w:val="20"/>
                <w:lang w:eastAsia="ru-RU"/>
              </w:rPr>
            </w:pPr>
          </w:p>
          <w:p w14:paraId="42EECF82">
            <w:pPr>
              <w:spacing w:before="120" w:after="120" w:line="240" w:lineRule="auto"/>
              <w:jc w:val="both"/>
              <w:rPr>
                <w:rFonts w:ascii="Times New Roman" w:hAnsi="Times New Roman" w:eastAsia="Times New Roman" w:cs="Times New Roman"/>
                <w:sz w:val="20"/>
                <w:szCs w:val="20"/>
                <w:lang w:eastAsia="ru-RU"/>
              </w:rPr>
            </w:pPr>
          </w:p>
        </w:tc>
      </w:tr>
      <w:tr w14:paraId="205D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114C7401">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586" w:type="dxa"/>
          </w:tcPr>
          <w:p w14:paraId="3D0B0422">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6AAA67E9">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26615480">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7EF379D4">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5D95B738">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53A2CD43">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27A96F17">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2A17807A">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62A887DC">
            <w:pPr>
              <w:spacing w:before="120" w:after="120" w:line="240" w:lineRule="auto"/>
              <w:jc w:val="both"/>
              <w:rPr>
                <w:rFonts w:ascii="Times New Roman" w:hAnsi="Times New Roman" w:eastAsia="Times New Roman" w:cs="Times New Roman"/>
                <w:sz w:val="20"/>
                <w:szCs w:val="20"/>
                <w:lang w:eastAsia="ru-RU"/>
              </w:rPr>
            </w:pPr>
          </w:p>
          <w:p w14:paraId="7670DDF5">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194945</wp:posOffset>
                      </wp:positionV>
                      <wp:extent cx="711835" cy="0"/>
                      <wp:effectExtent l="0" t="0" r="317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71167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4" o:spid="_x0000_s1026" o:spt="20" style="position:absolute;left:0pt;margin-left:-5.15pt;margin-top:15.35pt;height:0pt;width:56.05pt;z-index:251659264;mso-width-relative:page;mso-height-relative:page;" filled="f" stroked="t" coordsize="21600,21600" o:gfxdata="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1BFKL1QAAAAkBAAAPAAAAAAAAAAEA&#10;IAAAACIAAABkcnMvZG93bnJldi54bWxQSwECFAAUAAAACACHTuJAOnz7ERICAAD3AwAADgAAAAAA&#10;AAABACAAAAAkAQAAZHJzL2Uyb0RvYy54bWxQSwUGAAAAAAYABgBZAQAAqAUAAAAA&#10;">
                      <v:fill on="f" focussize="0,0"/>
                      <v:stroke weight="0.5pt" color="#000000" miterlimit="8" joinstyle="miter"/>
                      <v:imagedata o:title=""/>
                      <o:lock v:ext="edit" aspectratio="f"/>
                    </v:line>
                  </w:pict>
                </mc:Fallback>
              </mc:AlternateContent>
            </w:r>
          </w:p>
          <w:p w14:paraId="62FFF471">
            <w:pPr>
              <w:spacing w:before="120" w:after="120" w:line="240" w:lineRule="auto"/>
              <w:jc w:val="both"/>
              <w:rPr>
                <w:rFonts w:ascii="Times New Roman" w:hAnsi="Times New Roman" w:eastAsia="Times New Roman" w:cs="Times New Roman"/>
                <w:sz w:val="20"/>
                <w:szCs w:val="20"/>
                <w:lang w:eastAsia="ru-RU"/>
              </w:rPr>
            </w:pPr>
          </w:p>
          <w:p w14:paraId="10517762">
            <w:pPr>
              <w:spacing w:before="120" w:after="120" w:line="240" w:lineRule="auto"/>
              <w:jc w:val="both"/>
              <w:rPr>
                <w:rFonts w:ascii="Times New Roman" w:hAnsi="Times New Roman" w:eastAsia="Times New Roman" w:cs="Times New Roman"/>
                <w:sz w:val="20"/>
                <w:szCs w:val="20"/>
                <w:lang w:eastAsia="ru-RU"/>
              </w:rPr>
            </w:pPr>
          </w:p>
        </w:tc>
      </w:tr>
      <w:tr w14:paraId="257F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43C54895">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586" w:type="dxa"/>
          </w:tcPr>
          <w:p w14:paraId="027E5872">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4413B87F">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4399CAFD">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7E0D1722">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573D81A4">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6DA34804">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2C0EC0AF">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4D02BD89">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7D2E00F0">
            <w:pPr>
              <w:spacing w:before="120" w:after="120" w:line="240" w:lineRule="auto"/>
              <w:jc w:val="both"/>
              <w:rPr>
                <w:rFonts w:ascii="Times New Roman" w:hAnsi="Times New Roman" w:eastAsia="Times New Roman" w:cs="Times New Roman"/>
                <w:sz w:val="20"/>
                <w:szCs w:val="20"/>
                <w:lang w:eastAsia="ru-RU"/>
              </w:rPr>
            </w:pPr>
          </w:p>
          <w:p w14:paraId="68E70506">
            <w:pPr>
              <w:spacing w:before="120" w:after="120" w:line="240" w:lineRule="auto"/>
              <w:jc w:val="both"/>
              <w:rPr>
                <w:rFonts w:ascii="Times New Roman" w:hAnsi="Times New Roman" w:eastAsia="Times New Roman" w:cs="Times New Roman"/>
                <w:sz w:val="20"/>
                <w:szCs w:val="20"/>
                <w:lang w:eastAsia="ru-RU"/>
              </w:rPr>
            </w:pPr>
          </w:p>
          <w:p w14:paraId="01B8B18B">
            <w:pPr>
              <w:spacing w:before="120" w:after="120" w:line="240" w:lineRule="auto"/>
              <w:jc w:val="both"/>
              <w:rPr>
                <w:rFonts w:ascii="Times New Roman" w:hAnsi="Times New Roman" w:eastAsia="Times New Roman" w:cs="Times New Roman"/>
                <w:sz w:val="20"/>
                <w:szCs w:val="20"/>
                <w:lang w:eastAsia="ru-RU"/>
              </w:rPr>
            </w:pPr>
          </w:p>
        </w:tc>
      </w:tr>
      <w:tr w14:paraId="214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31E99F5A">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586" w:type="dxa"/>
          </w:tcPr>
          <w:p w14:paraId="6A9307B3">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259B4D39">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51EE4C76">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3DF83305">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75CA0CB9">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6357011A">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1BD231DE">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69CFC8F1">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635CC7B3">
            <w:pPr>
              <w:spacing w:before="120" w:after="120" w:line="240" w:lineRule="auto"/>
              <w:jc w:val="both"/>
              <w:rPr>
                <w:rFonts w:ascii="Times New Roman" w:hAnsi="Times New Roman" w:eastAsia="Times New Roman" w:cs="Times New Roman"/>
                <w:sz w:val="20"/>
                <w:szCs w:val="20"/>
                <w:lang w:eastAsia="ru-RU"/>
              </w:rPr>
            </w:pPr>
          </w:p>
          <w:p w14:paraId="79660B6B">
            <w:pPr>
              <w:spacing w:before="120" w:after="120" w:line="240" w:lineRule="auto"/>
              <w:jc w:val="both"/>
              <w:rPr>
                <w:rFonts w:ascii="Times New Roman" w:hAnsi="Times New Roman" w:eastAsia="Times New Roman" w:cs="Times New Roman"/>
                <w:sz w:val="20"/>
                <w:szCs w:val="20"/>
                <w:lang w:eastAsia="ru-RU"/>
              </w:rPr>
            </w:pPr>
          </w:p>
          <w:p w14:paraId="5AD10F91">
            <w:pPr>
              <w:spacing w:before="120" w:after="120" w:line="240" w:lineRule="auto"/>
              <w:jc w:val="both"/>
              <w:rPr>
                <w:rFonts w:ascii="Times New Roman" w:hAnsi="Times New Roman" w:eastAsia="Times New Roman" w:cs="Times New Roman"/>
                <w:sz w:val="20"/>
                <w:szCs w:val="20"/>
                <w:lang w:eastAsia="ru-RU"/>
              </w:rPr>
            </w:pPr>
          </w:p>
        </w:tc>
      </w:tr>
      <w:tr w14:paraId="4D3B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27" w:type="dxa"/>
          <w:jc w:val="center"/>
        </w:trPr>
        <w:tc>
          <w:tcPr>
            <w:tcW w:w="6232" w:type="dxa"/>
            <w:gridSpan w:val="7"/>
          </w:tcPr>
          <w:p w14:paraId="6F9B27BA">
            <w:pPr>
              <w:spacing w:before="120" w:after="120" w:line="240" w:lineRule="auto"/>
              <w:jc w:val="right"/>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Итоговая разница:</w:t>
            </w:r>
          </w:p>
        </w:tc>
        <w:tc>
          <w:tcPr>
            <w:tcW w:w="1134" w:type="dxa"/>
          </w:tcPr>
          <w:p w14:paraId="2E4FFA24">
            <w:pPr>
              <w:spacing w:before="120" w:after="120" w:line="240" w:lineRule="auto"/>
              <w:jc w:val="center"/>
              <w:rPr>
                <w:rFonts w:ascii="Times New Roman" w:hAnsi="Times New Roman" w:eastAsia="Times New Roman" w:cs="Times New Roman"/>
                <w:sz w:val="20"/>
                <w:szCs w:val="20"/>
                <w:lang w:eastAsia="ru-RU"/>
              </w:rPr>
            </w:pPr>
          </w:p>
        </w:tc>
      </w:tr>
      <w:tr w14:paraId="3394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27" w:type="dxa"/>
          <w:jc w:val="center"/>
        </w:trPr>
        <w:tc>
          <w:tcPr>
            <w:tcW w:w="6232" w:type="dxa"/>
            <w:gridSpan w:val="7"/>
          </w:tcPr>
          <w:p w14:paraId="114E3C7B">
            <w:pPr>
              <w:spacing w:before="120" w:after="120" w:line="240" w:lineRule="auto"/>
              <w:jc w:val="right"/>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Согласованная разница:</w:t>
            </w:r>
          </w:p>
        </w:tc>
        <w:tc>
          <w:tcPr>
            <w:tcW w:w="1134" w:type="dxa"/>
          </w:tcPr>
          <w:p w14:paraId="0172FE59">
            <w:pPr>
              <w:spacing w:before="120" w:after="120" w:line="240" w:lineRule="auto"/>
              <w:jc w:val="center"/>
              <w:rPr>
                <w:rFonts w:ascii="Times New Roman" w:hAnsi="Times New Roman" w:eastAsia="Times New Roman" w:cs="Times New Roman"/>
                <w:sz w:val="20"/>
                <w:szCs w:val="20"/>
                <w:lang w:eastAsia="ru-RU"/>
              </w:rPr>
            </w:pPr>
          </w:p>
        </w:tc>
      </w:tr>
    </w:tbl>
    <w:p w14:paraId="5BE62873">
      <w:pPr>
        <w:spacing w:line="360" w:lineRule="auto"/>
        <w:rPr>
          <w:rFonts w:ascii="Times New Roman" w:hAnsi="Times New Roman" w:cs="Times New Roman"/>
          <w:sz w:val="28"/>
          <w:szCs w:val="28"/>
        </w:rPr>
      </w:pPr>
    </w:p>
    <w:p w14:paraId="27AAA1B4">
      <w:pPr>
        <w:spacing w:line="360" w:lineRule="auto"/>
        <w:rPr>
          <w:rFonts w:ascii="Times New Roman" w:hAnsi="Times New Roman" w:cs="Times New Roman"/>
          <w:sz w:val="28"/>
          <w:szCs w:val="28"/>
        </w:rPr>
      </w:pPr>
    </w:p>
    <w:p w14:paraId="580A30FC">
      <w:pPr>
        <w:spacing w:line="360" w:lineRule="auto"/>
        <w:rPr>
          <w:rFonts w:ascii="Times New Roman" w:hAnsi="Times New Roman" w:cs="Times New Roman"/>
          <w:sz w:val="28"/>
          <w:szCs w:val="28"/>
        </w:rPr>
      </w:pPr>
    </w:p>
    <w:p w14:paraId="1A060F09">
      <w:pPr>
        <w:spacing w:after="0" w:line="360" w:lineRule="auto"/>
        <w:jc w:val="center"/>
        <w:rPr>
          <w:rFonts w:ascii="Times New Roman" w:hAnsi="Times New Roman" w:eastAsia="Calibri" w:cs="Times New Roman"/>
          <w:sz w:val="28"/>
          <w:szCs w:val="28"/>
        </w:rPr>
      </w:pPr>
    </w:p>
    <w:p w14:paraId="065D7384">
      <w:pPr>
        <w:spacing w:line="240" w:lineRule="auto"/>
        <w:rPr>
          <w:rFonts w:ascii="Times New Roman" w:hAnsi="Times New Roman" w:cs="Times New Roman"/>
          <w:sz w:val="28"/>
          <w:szCs w:val="28"/>
        </w:rPr>
      </w:pPr>
    </w:p>
    <w:p w14:paraId="16730991">
      <w:pPr>
        <w:spacing w:line="240" w:lineRule="auto"/>
        <w:rPr>
          <w:rFonts w:ascii="Times New Roman" w:hAnsi="Times New Roman" w:cs="Times New Roman"/>
          <w:sz w:val="28"/>
          <w:szCs w:val="28"/>
        </w:rPr>
      </w:pPr>
    </w:p>
    <w:p w14:paraId="74E030AA">
      <w:pPr>
        <w:spacing w:after="0" w:line="240" w:lineRule="auto"/>
        <w:jc w:val="right"/>
        <w:rPr>
          <w:rFonts w:ascii="Times New Roman" w:hAnsi="Times New Roman" w:cs="Times New Roman"/>
          <w:sz w:val="28"/>
          <w:szCs w:val="28"/>
        </w:rPr>
      </w:pPr>
      <w:bookmarkStart w:id="7" w:name="_Hlk226639269"/>
    </w:p>
    <w:p w14:paraId="43137115">
      <w:pPr>
        <w:spacing w:after="0" w:line="240" w:lineRule="auto"/>
        <w:jc w:val="right"/>
        <w:rPr>
          <w:rFonts w:ascii="Times New Roman" w:hAnsi="Times New Roman" w:cs="Times New Roman"/>
          <w:sz w:val="28"/>
          <w:szCs w:val="28"/>
        </w:rPr>
      </w:pPr>
    </w:p>
    <w:p w14:paraId="4A25377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№13</w:t>
      </w:r>
    </w:p>
    <w:p w14:paraId="10CE9A8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договору ______________</w:t>
      </w:r>
    </w:p>
    <w:p w14:paraId="610A873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__.__.20_ г</w:t>
      </w:r>
    </w:p>
    <w:bookmarkEnd w:id="7"/>
    <w:p w14:paraId="6BF1BA24">
      <w:pPr>
        <w:spacing w:after="0" w:line="240" w:lineRule="auto"/>
        <w:ind w:left="-567" w:firstLine="99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Образец для направления письма о согласовании</w:t>
      </w:r>
    </w:p>
    <w:p w14:paraId="337EF8A1">
      <w:pPr>
        <w:spacing w:after="0" w:line="276" w:lineRule="auto"/>
        <w:jc w:val="center"/>
        <w:rPr>
          <w:rFonts w:ascii="Times New Roman" w:hAnsi="Times New Roman" w:eastAsia="Times New Roman" w:cs="Times New Roman"/>
          <w:color w:val="000000"/>
          <w:sz w:val="28"/>
          <w:szCs w:val="28"/>
          <w:lang w:eastAsia="ru-RU"/>
        </w:rPr>
      </w:pPr>
    </w:p>
    <w:p w14:paraId="29151494">
      <w:pPr>
        <w:spacing w:after="0" w:line="276"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0" distR="0">
            <wp:extent cx="675640" cy="639445"/>
            <wp:effectExtent l="0" t="0" r="0" b="8255"/>
            <wp:docPr id="5" name="Рисунок 5" descr="cid:image001.jpg@01D58352.60F89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id:image001.jpg@01D58352.60F89B4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a:xfrm>
                      <a:off x="0" y="0"/>
                      <a:ext cx="687967" cy="650578"/>
                    </a:xfrm>
                    <a:prstGeom prst="rect">
                      <a:avLst/>
                    </a:prstGeom>
                    <a:noFill/>
                    <a:ln>
                      <a:noFill/>
                    </a:ln>
                  </pic:spPr>
                </pic:pic>
              </a:graphicData>
            </a:graphic>
          </wp:inline>
        </w:drawing>
      </w:r>
    </w:p>
    <w:p w14:paraId="28C32E4F">
      <w:pPr>
        <w:spacing w:after="0" w:line="240" w:lineRule="auto"/>
        <w:ind w:left="884"/>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ФОНД КАПИТАЛЬНОГО РЕМОНТА МНОГОКВАРТИРНЫХ</w:t>
      </w:r>
    </w:p>
    <w:p w14:paraId="62D45D8C">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ДОМОВ ВОРОНЕЖСКОЙ ОБЛАСТИ</w:t>
      </w:r>
    </w:p>
    <w:p w14:paraId="08159D54">
      <w:pPr>
        <w:tabs>
          <w:tab w:val="right" w:pos="10204"/>
        </w:tabs>
        <w:spacing w:after="0" w:line="276"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Россия, Воронежская область, 394036, г. Воронеж, ул. Фридриха Энгельса, д. 18</w:t>
      </w:r>
    </w:p>
    <w:p w14:paraId="40414E59">
      <w:pPr>
        <w:tabs>
          <w:tab w:val="right" w:pos="10204"/>
        </w:tabs>
        <w:spacing w:after="0" w:line="276"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Телефон: +7 (473) 280-12-45. Электронная почта: fond@fkr36.ru</w:t>
      </w:r>
    </w:p>
    <w:p w14:paraId="246773F7">
      <w:pPr>
        <w:tabs>
          <w:tab w:val="right" w:pos="10204"/>
        </w:tabs>
        <w:spacing w:after="0" w:line="276"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sz w:val="20"/>
          <w:szCs w:val="20"/>
          <w:lang w:eastAsia="ru-RU"/>
        </w:rPr>
        <w:t>ИНН/КПП 3664999635/366601001 ОГРН 1133600001864</w:t>
      </w:r>
    </w:p>
    <w:p w14:paraId="2FD89715">
      <w:pPr>
        <w:spacing w:after="0" w:line="360" w:lineRule="auto"/>
        <w:ind w:left="-567" w:firstLine="992"/>
        <w:jc w:val="center"/>
        <w:rPr>
          <w:rFonts w:ascii="Times New Roman" w:hAnsi="Times New Roman" w:eastAsia="Times New Roman" w:cs="Times New Roman"/>
          <w:sz w:val="28"/>
          <w:szCs w:val="28"/>
          <w:lang w:eastAsia="ru-RU"/>
        </w:rPr>
      </w:pPr>
    </w:p>
    <w:p w14:paraId="2328DDFE">
      <w:pPr>
        <w:spacing w:after="0" w:line="36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Справочная информация по объекту:</w:t>
      </w:r>
    </w:p>
    <w:tbl>
      <w:tblPr>
        <w:tblStyle w:val="104"/>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4"/>
        <w:gridCol w:w="4596"/>
      </w:tblGrid>
      <w:tr w14:paraId="3C91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71D9192F">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и номер договора</w:t>
            </w:r>
          </w:p>
        </w:tc>
        <w:tc>
          <w:tcPr>
            <w:tcW w:w="4596" w:type="dxa"/>
          </w:tcPr>
          <w:p w14:paraId="30A81DF4">
            <w:pPr>
              <w:spacing w:before="120" w:after="120" w:line="240" w:lineRule="auto"/>
              <w:jc w:val="both"/>
              <w:rPr>
                <w:rFonts w:ascii="Times New Roman" w:hAnsi="Times New Roman" w:eastAsia="Times New Roman" w:cs="Times New Roman"/>
                <w:sz w:val="24"/>
                <w:szCs w:val="24"/>
                <w:lang w:eastAsia="ru-RU"/>
              </w:rPr>
            </w:pPr>
          </w:p>
        </w:tc>
      </w:tr>
      <w:tr w14:paraId="0579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471C7D02">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Сумма по договору</w:t>
            </w:r>
          </w:p>
        </w:tc>
        <w:tc>
          <w:tcPr>
            <w:tcW w:w="4596" w:type="dxa"/>
          </w:tcPr>
          <w:p w14:paraId="2AF49EB4">
            <w:pPr>
              <w:spacing w:before="120" w:after="120" w:line="240" w:lineRule="auto"/>
              <w:jc w:val="both"/>
              <w:rPr>
                <w:rFonts w:ascii="Times New Roman" w:hAnsi="Times New Roman" w:eastAsia="Times New Roman" w:cs="Times New Roman"/>
                <w:sz w:val="24"/>
                <w:szCs w:val="24"/>
                <w:lang w:eastAsia="ru-RU"/>
              </w:rPr>
            </w:pPr>
          </w:p>
        </w:tc>
      </w:tr>
      <w:tr w14:paraId="254AC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1395E0A3">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Срок окончания работ</w:t>
            </w:r>
          </w:p>
        </w:tc>
        <w:tc>
          <w:tcPr>
            <w:tcW w:w="4596" w:type="dxa"/>
          </w:tcPr>
          <w:p w14:paraId="77D79A63">
            <w:pPr>
              <w:spacing w:before="120" w:after="120" w:line="240" w:lineRule="auto"/>
              <w:jc w:val="both"/>
              <w:rPr>
                <w:rFonts w:ascii="Times New Roman" w:hAnsi="Times New Roman" w:eastAsia="Times New Roman" w:cs="Times New Roman"/>
                <w:sz w:val="24"/>
                <w:szCs w:val="24"/>
                <w:lang w:eastAsia="ru-RU"/>
              </w:rPr>
            </w:pPr>
          </w:p>
        </w:tc>
      </w:tr>
      <w:tr w14:paraId="0272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4172256B">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МКД в лоте</w:t>
            </w:r>
          </w:p>
        </w:tc>
        <w:tc>
          <w:tcPr>
            <w:tcW w:w="4596" w:type="dxa"/>
          </w:tcPr>
          <w:p w14:paraId="53125C7A">
            <w:pPr>
              <w:spacing w:before="120" w:after="120" w:line="240" w:lineRule="auto"/>
              <w:jc w:val="both"/>
              <w:rPr>
                <w:rFonts w:ascii="Times New Roman" w:hAnsi="Times New Roman" w:eastAsia="Times New Roman" w:cs="Times New Roman"/>
                <w:sz w:val="24"/>
                <w:szCs w:val="24"/>
                <w:lang w:eastAsia="ru-RU"/>
              </w:rPr>
            </w:pPr>
          </w:p>
        </w:tc>
      </w:tr>
      <w:tr w14:paraId="3B3B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7FFE09FA">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видов работ в лоте (шт.)</w:t>
            </w:r>
          </w:p>
        </w:tc>
        <w:tc>
          <w:tcPr>
            <w:tcW w:w="4596" w:type="dxa"/>
          </w:tcPr>
          <w:p w14:paraId="4FD1B5E1">
            <w:pPr>
              <w:spacing w:before="120" w:after="120" w:line="240" w:lineRule="auto"/>
              <w:jc w:val="both"/>
              <w:rPr>
                <w:rFonts w:ascii="Times New Roman" w:hAnsi="Times New Roman" w:eastAsia="Times New Roman" w:cs="Times New Roman"/>
                <w:sz w:val="24"/>
                <w:szCs w:val="24"/>
                <w:lang w:eastAsia="ru-RU"/>
              </w:rPr>
            </w:pPr>
          </w:p>
        </w:tc>
      </w:tr>
      <w:tr w14:paraId="15F4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70B028D8">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Выполнено видов по лоту (шт.)</w:t>
            </w:r>
          </w:p>
        </w:tc>
        <w:tc>
          <w:tcPr>
            <w:tcW w:w="4596" w:type="dxa"/>
          </w:tcPr>
          <w:p w14:paraId="311BE386">
            <w:pPr>
              <w:spacing w:before="120" w:after="120" w:line="240" w:lineRule="auto"/>
              <w:jc w:val="both"/>
              <w:rPr>
                <w:rFonts w:ascii="Times New Roman" w:hAnsi="Times New Roman" w:eastAsia="Times New Roman" w:cs="Times New Roman"/>
                <w:sz w:val="24"/>
                <w:szCs w:val="24"/>
                <w:lang w:eastAsia="ru-RU"/>
              </w:rPr>
            </w:pPr>
          </w:p>
        </w:tc>
      </w:tr>
      <w:tr w14:paraId="2A53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5CD32662">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Стоимость выполненных по ЛСР</w:t>
            </w:r>
          </w:p>
        </w:tc>
        <w:tc>
          <w:tcPr>
            <w:tcW w:w="4596" w:type="dxa"/>
          </w:tcPr>
          <w:p w14:paraId="2B745E56">
            <w:pPr>
              <w:spacing w:before="120" w:after="120" w:line="240" w:lineRule="auto"/>
              <w:jc w:val="both"/>
              <w:rPr>
                <w:rFonts w:ascii="Times New Roman" w:hAnsi="Times New Roman" w:eastAsia="Times New Roman" w:cs="Times New Roman"/>
                <w:sz w:val="24"/>
                <w:szCs w:val="24"/>
                <w:lang w:eastAsia="ru-RU"/>
              </w:rPr>
            </w:pPr>
          </w:p>
        </w:tc>
      </w:tr>
      <w:tr w14:paraId="09EB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4594" w:type="dxa"/>
          </w:tcPr>
          <w:p w14:paraId="6C58AF89">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Фактически оплачено выполненных</w:t>
            </w:r>
          </w:p>
        </w:tc>
        <w:tc>
          <w:tcPr>
            <w:tcW w:w="4596" w:type="dxa"/>
          </w:tcPr>
          <w:p w14:paraId="21530B77">
            <w:pPr>
              <w:spacing w:before="120" w:after="120" w:line="240" w:lineRule="auto"/>
              <w:jc w:val="both"/>
              <w:rPr>
                <w:rFonts w:ascii="Times New Roman" w:hAnsi="Times New Roman" w:eastAsia="Times New Roman" w:cs="Times New Roman"/>
                <w:sz w:val="24"/>
                <w:szCs w:val="24"/>
                <w:lang w:eastAsia="ru-RU"/>
              </w:rPr>
            </w:pPr>
          </w:p>
        </w:tc>
      </w:tr>
      <w:tr w14:paraId="1C99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2CD5F003">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Адрес МКД</w:t>
            </w:r>
          </w:p>
        </w:tc>
        <w:tc>
          <w:tcPr>
            <w:tcW w:w="4596" w:type="dxa"/>
          </w:tcPr>
          <w:p w14:paraId="2665707E">
            <w:pPr>
              <w:spacing w:before="120" w:after="120" w:line="240" w:lineRule="auto"/>
              <w:jc w:val="both"/>
              <w:rPr>
                <w:rFonts w:ascii="Times New Roman" w:hAnsi="Times New Roman" w:eastAsia="Times New Roman" w:cs="Times New Roman"/>
                <w:sz w:val="24"/>
                <w:szCs w:val="24"/>
                <w:lang w:eastAsia="ru-RU"/>
              </w:rPr>
            </w:pPr>
          </w:p>
        </w:tc>
      </w:tr>
      <w:tr w14:paraId="66E7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42A8AFE4">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выполняемых работ</w:t>
            </w:r>
          </w:p>
        </w:tc>
        <w:tc>
          <w:tcPr>
            <w:tcW w:w="4596" w:type="dxa"/>
          </w:tcPr>
          <w:p w14:paraId="5C709A97">
            <w:pPr>
              <w:spacing w:before="120" w:after="120" w:line="240" w:lineRule="auto"/>
              <w:jc w:val="both"/>
              <w:rPr>
                <w:rFonts w:ascii="Times New Roman" w:hAnsi="Times New Roman" w:eastAsia="Times New Roman" w:cs="Times New Roman"/>
                <w:sz w:val="24"/>
                <w:szCs w:val="24"/>
                <w:lang w:eastAsia="ru-RU"/>
              </w:rPr>
            </w:pPr>
          </w:p>
        </w:tc>
      </w:tr>
      <w:tr w14:paraId="3AA6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568402DF">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Контрактная стоимость по ЛСР</w:t>
            </w:r>
          </w:p>
        </w:tc>
        <w:tc>
          <w:tcPr>
            <w:tcW w:w="4596" w:type="dxa"/>
          </w:tcPr>
          <w:p w14:paraId="216F01DA">
            <w:pPr>
              <w:spacing w:before="120" w:after="120" w:line="240" w:lineRule="auto"/>
              <w:jc w:val="both"/>
              <w:rPr>
                <w:rFonts w:ascii="Times New Roman" w:hAnsi="Times New Roman" w:eastAsia="Times New Roman" w:cs="Times New Roman"/>
                <w:sz w:val="24"/>
                <w:szCs w:val="24"/>
                <w:lang w:eastAsia="ru-RU"/>
              </w:rPr>
            </w:pPr>
          </w:p>
        </w:tc>
      </w:tr>
      <w:tr w14:paraId="55DD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4594" w:type="dxa"/>
          </w:tcPr>
          <w:p w14:paraId="29C823AB">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Проектная организация </w:t>
            </w:r>
          </w:p>
        </w:tc>
        <w:tc>
          <w:tcPr>
            <w:tcW w:w="4596" w:type="dxa"/>
          </w:tcPr>
          <w:p w14:paraId="7E0D0DF7">
            <w:pPr>
              <w:spacing w:before="120" w:after="120" w:line="240" w:lineRule="auto"/>
              <w:jc w:val="both"/>
              <w:rPr>
                <w:rFonts w:ascii="Times New Roman" w:hAnsi="Times New Roman" w:eastAsia="Times New Roman" w:cs="Times New Roman"/>
                <w:sz w:val="24"/>
                <w:szCs w:val="24"/>
                <w:lang w:eastAsia="ru-RU"/>
              </w:rPr>
            </w:pPr>
          </w:p>
        </w:tc>
      </w:tr>
      <w:tr w14:paraId="5869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94" w:type="dxa"/>
          </w:tcPr>
          <w:p w14:paraId="366C7129">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Согласовано средств по контракту:</w:t>
            </w:r>
          </w:p>
        </w:tc>
        <w:tc>
          <w:tcPr>
            <w:tcW w:w="4596" w:type="dxa"/>
          </w:tcPr>
          <w:p w14:paraId="793DF195">
            <w:pPr>
              <w:spacing w:before="120" w:after="120" w:line="240" w:lineRule="auto"/>
              <w:jc w:val="both"/>
              <w:rPr>
                <w:rFonts w:ascii="Times New Roman" w:hAnsi="Times New Roman" w:eastAsia="Times New Roman" w:cs="Times New Roman"/>
                <w:sz w:val="24"/>
                <w:szCs w:val="24"/>
                <w:lang w:eastAsia="ru-RU"/>
              </w:rPr>
            </w:pPr>
          </w:p>
        </w:tc>
      </w:tr>
      <w:tr w14:paraId="6D35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4594" w:type="dxa"/>
          </w:tcPr>
          <w:p w14:paraId="6D7B33B7">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Согласовано средств по ЛСР:</w:t>
            </w:r>
          </w:p>
        </w:tc>
        <w:tc>
          <w:tcPr>
            <w:tcW w:w="4596" w:type="dxa"/>
          </w:tcPr>
          <w:p w14:paraId="2A7BDF61">
            <w:pPr>
              <w:spacing w:before="120" w:after="120" w:line="240" w:lineRule="auto"/>
              <w:jc w:val="both"/>
              <w:rPr>
                <w:rFonts w:ascii="Times New Roman" w:hAnsi="Times New Roman" w:eastAsia="Times New Roman" w:cs="Times New Roman"/>
                <w:sz w:val="24"/>
                <w:szCs w:val="24"/>
                <w:lang w:eastAsia="ru-RU"/>
              </w:rPr>
            </w:pPr>
          </w:p>
        </w:tc>
      </w:tr>
    </w:tbl>
    <w:p w14:paraId="3215FBE8">
      <w:pPr>
        <w:spacing w:after="0" w:line="240" w:lineRule="auto"/>
        <w:ind w:left="-567" w:firstLine="992"/>
        <w:jc w:val="both"/>
        <w:rPr>
          <w:rFonts w:ascii="Times New Roman" w:hAnsi="Times New Roman" w:eastAsia="Times New Roman" w:cs="Times New Roman"/>
          <w:sz w:val="28"/>
          <w:szCs w:val="28"/>
          <w:lang w:eastAsia="ru-RU"/>
        </w:rPr>
      </w:pPr>
    </w:p>
    <w:p w14:paraId="106DCF39">
      <w:pPr>
        <w:spacing w:after="0" w:line="24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 ходе выполнения работ по капитальному ремонту возникла производственная необходимость по внесению изменений в проектно-сметную документацию.</w:t>
      </w:r>
    </w:p>
    <w:p w14:paraId="662A338F">
      <w:pPr>
        <w:spacing w:after="0" w:line="24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Прошу Вас рассмотреть обозначенные вопросы (приложение №12) в рабочем порядке</w:t>
      </w:r>
    </w:p>
    <w:p w14:paraId="34CCD537">
      <w:pPr>
        <w:tabs>
          <w:tab w:val="left" w:pos="7395"/>
        </w:tabs>
        <w:jc w:val="right"/>
        <w:rPr>
          <w:rFonts w:ascii="Times New Roman" w:hAnsi="Times New Roman" w:cs="Times New Roman"/>
          <w:b/>
          <w:bCs/>
          <w:sz w:val="28"/>
          <w:szCs w:val="28"/>
        </w:rPr>
      </w:pPr>
    </w:p>
    <w:p w14:paraId="4775EE1E">
      <w:pPr>
        <w:tabs>
          <w:tab w:val="left" w:pos="7395"/>
        </w:tabs>
        <w:jc w:val="right"/>
        <w:rPr>
          <w:rFonts w:ascii="Times New Roman" w:hAnsi="Times New Roman" w:cs="Times New Roman"/>
          <w:bCs/>
          <w:sz w:val="28"/>
          <w:szCs w:val="28"/>
        </w:rPr>
      </w:pPr>
      <w:r>
        <w:rPr>
          <w:rFonts w:ascii="Times New Roman" w:hAnsi="Times New Roman" w:cs="Times New Roman"/>
          <w:bCs/>
          <w:sz w:val="28"/>
          <w:szCs w:val="28"/>
        </w:rPr>
        <w:t>Приложение №14</w:t>
      </w:r>
    </w:p>
    <w:p w14:paraId="2694E1FF">
      <w:pPr>
        <w:tabs>
          <w:tab w:val="left" w:pos="7395"/>
        </w:tabs>
        <w:jc w:val="right"/>
        <w:rPr>
          <w:rFonts w:ascii="Times New Roman" w:hAnsi="Times New Roman" w:cs="Times New Roman"/>
          <w:b/>
          <w:bCs/>
          <w:sz w:val="28"/>
          <w:szCs w:val="28"/>
        </w:rPr>
      </w:pPr>
      <w:r>
        <w:rPr>
          <w:rFonts w:ascii="Times New Roman" w:hAnsi="Times New Roman" w:cs="Times New Roman"/>
          <w:bCs/>
          <w:sz w:val="28"/>
          <w:szCs w:val="28"/>
        </w:rPr>
        <w:t>к договору</w:t>
      </w:r>
      <w:r>
        <w:rPr>
          <w:rFonts w:ascii="Times New Roman" w:hAnsi="Times New Roman" w:cs="Times New Roman"/>
          <w:b/>
          <w:bCs/>
          <w:sz w:val="28"/>
          <w:szCs w:val="28"/>
        </w:rPr>
        <w:t xml:space="preserve"> ______________</w:t>
      </w:r>
    </w:p>
    <w:p w14:paraId="45E9C070">
      <w:pPr>
        <w:tabs>
          <w:tab w:val="left" w:pos="7395"/>
        </w:tabs>
        <w:jc w:val="right"/>
        <w:rPr>
          <w:rFonts w:ascii="Times New Roman" w:hAnsi="Times New Roman" w:cs="Times New Roman"/>
          <w:bCs/>
          <w:sz w:val="28"/>
          <w:szCs w:val="28"/>
        </w:rPr>
      </w:pPr>
      <w:r>
        <w:rPr>
          <w:rFonts w:ascii="Times New Roman" w:hAnsi="Times New Roman" w:cs="Times New Roman"/>
          <w:bCs/>
          <w:sz w:val="28"/>
          <w:szCs w:val="28"/>
        </w:rPr>
        <w:t>от __.__.20 _ г</w:t>
      </w:r>
    </w:p>
    <w:p w14:paraId="5D52C3A6">
      <w:pPr>
        <w:pStyle w:val="475"/>
      </w:pPr>
    </w:p>
    <w:p w14:paraId="2778E8B6">
      <w:pPr>
        <w:spacing w:after="0" w:line="240" w:lineRule="auto"/>
        <w:ind w:firstLine="284"/>
        <w:jc w:val="both"/>
        <w:rPr>
          <w:rFonts w:ascii="Times New Roman" w:hAnsi="Times New Roman"/>
          <w:b/>
          <w:sz w:val="24"/>
          <w:szCs w:val="24"/>
        </w:rPr>
      </w:pPr>
      <w:r>
        <w:rPr>
          <w:rFonts w:ascii="Times New Roman" w:hAnsi="Times New Roman"/>
          <w:b/>
          <w:sz w:val="24"/>
          <w:szCs w:val="24"/>
        </w:rPr>
        <w:t xml:space="preserve">«УТВЕРЖДАЮ»                                                                           «СОГЛАСОВАНО»                                                           </w:t>
      </w:r>
    </w:p>
    <w:p w14:paraId="0F936F55">
      <w:pPr>
        <w:spacing w:after="0" w:line="240" w:lineRule="auto"/>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                   </w:t>
      </w:r>
    </w:p>
    <w:p w14:paraId="749E3408">
      <w:pPr>
        <w:spacing w:after="0" w:line="240" w:lineRule="auto"/>
        <w:jc w:val="both"/>
        <w:rPr>
          <w:rFonts w:ascii="Times New Roman" w:hAnsi="Times New Roman"/>
          <w:b/>
          <w:sz w:val="24"/>
          <w:szCs w:val="24"/>
        </w:rPr>
      </w:pPr>
      <w:r>
        <w:rPr>
          <w:rFonts w:ascii="Times New Roman" w:hAnsi="Times New Roman"/>
          <w:b/>
          <w:sz w:val="24"/>
          <w:szCs w:val="24"/>
        </w:rPr>
        <w:t xml:space="preserve">Заместитель директора Фонда </w:t>
      </w:r>
    </w:p>
    <w:p w14:paraId="3297683B">
      <w:pPr>
        <w:spacing w:after="0" w:line="240" w:lineRule="auto"/>
        <w:jc w:val="both"/>
        <w:rPr>
          <w:rFonts w:ascii="Times New Roman" w:hAnsi="Times New Roman"/>
          <w:b/>
          <w:sz w:val="24"/>
          <w:szCs w:val="24"/>
        </w:rPr>
      </w:pPr>
      <w:r>
        <w:rPr>
          <w:rFonts w:ascii="Times New Roman" w:hAnsi="Times New Roman"/>
          <w:b/>
          <w:sz w:val="24"/>
          <w:szCs w:val="24"/>
        </w:rPr>
        <w:t xml:space="preserve">капитального ремонта МКД ВО   </w:t>
      </w:r>
    </w:p>
    <w:p w14:paraId="2622CF32">
      <w:pPr>
        <w:spacing w:after="0" w:line="240" w:lineRule="auto"/>
        <w:jc w:val="both"/>
        <w:rPr>
          <w:rFonts w:ascii="Times New Roman" w:hAnsi="Times New Roman"/>
          <w:sz w:val="24"/>
          <w:szCs w:val="24"/>
        </w:rPr>
      </w:pPr>
      <w:r>
        <w:rPr>
          <w:rFonts w:ascii="Times New Roman" w:hAnsi="Times New Roman"/>
          <w:b/>
          <w:sz w:val="24"/>
          <w:szCs w:val="24"/>
        </w:rPr>
        <w:t xml:space="preserve">  _____________________                                                  Директор                       _______________        </w:t>
      </w:r>
    </w:p>
    <w:p w14:paraId="55696CEE">
      <w:pPr>
        <w:spacing w:after="0" w:line="240" w:lineRule="auto"/>
        <w:ind w:firstLine="4820"/>
        <w:jc w:val="both"/>
        <w:rPr>
          <w:rFonts w:ascii="Times New Roman" w:hAnsi="Times New Roman"/>
          <w:sz w:val="24"/>
          <w:szCs w:val="24"/>
        </w:rPr>
      </w:pPr>
    </w:p>
    <w:p w14:paraId="4884DB93">
      <w:pPr>
        <w:spacing w:after="0" w:line="240" w:lineRule="auto"/>
        <w:ind w:firstLine="709"/>
        <w:jc w:val="center"/>
        <w:rPr>
          <w:rFonts w:ascii="Times New Roman" w:hAnsi="Times New Roman"/>
          <w:sz w:val="26"/>
          <w:szCs w:val="26"/>
        </w:rPr>
      </w:pPr>
    </w:p>
    <w:p w14:paraId="2BE86C92">
      <w:pPr>
        <w:widowControl w:val="0"/>
        <w:shd w:val="clear" w:color="auto" w:fill="FFFFFF"/>
        <w:spacing w:after="0" w:line="240" w:lineRule="auto"/>
        <w:jc w:val="center"/>
        <w:rPr>
          <w:rFonts w:ascii="Times New Roman" w:hAnsi="Times New Roman"/>
          <w:b/>
          <w:color w:val="000000"/>
          <w:spacing w:val="1"/>
          <w:sz w:val="24"/>
          <w:szCs w:val="24"/>
        </w:rPr>
      </w:pPr>
      <w:r>
        <w:rPr>
          <w:rFonts w:ascii="Times New Roman" w:hAnsi="Times New Roman"/>
          <w:b/>
          <w:color w:val="000000"/>
          <w:spacing w:val="1"/>
          <w:sz w:val="24"/>
          <w:szCs w:val="24"/>
        </w:rPr>
        <w:t>ТЕХНИЧЕСКОЕ ЗАДАНИЕ</w:t>
      </w:r>
    </w:p>
    <w:p w14:paraId="0E99F289">
      <w:pPr>
        <w:spacing w:after="0" w:line="240" w:lineRule="auto"/>
        <w:jc w:val="center"/>
        <w:rPr>
          <w:rFonts w:ascii="Times New Roman" w:hAnsi="Times New Roman"/>
          <w:i/>
          <w:sz w:val="24"/>
          <w:szCs w:val="24"/>
        </w:rPr>
      </w:pPr>
      <w:r>
        <w:rPr>
          <w:rFonts w:ascii="Times New Roman" w:hAnsi="Times New Roman"/>
          <w:i/>
          <w:sz w:val="24"/>
          <w:szCs w:val="24"/>
        </w:rPr>
        <w:t xml:space="preserve"> на выполнение работ по оценке технического состояния многоквартирных домов, разработке проектной документации на проведение капитального ремонта общего имущества многоквартирных домов (</w:t>
      </w:r>
      <w:r>
        <w:rPr>
          <w:rFonts w:ascii="Times New Roman" w:hAnsi="Times New Roman"/>
          <w:i/>
          <w:color w:val="000000"/>
          <w:sz w:val="24"/>
          <w:szCs w:val="24"/>
        </w:rPr>
        <w:t>внутридомовых инженерных систем газоснабжения</w:t>
      </w:r>
      <w:r>
        <w:rPr>
          <w:rFonts w:ascii="Times New Roman" w:hAnsi="Times New Roman"/>
          <w:i/>
          <w:sz w:val="24"/>
          <w:szCs w:val="24"/>
        </w:rPr>
        <w:t>)</w:t>
      </w:r>
    </w:p>
    <w:p w14:paraId="36331679">
      <w:pPr>
        <w:spacing w:after="0"/>
        <w:jc w:val="center"/>
        <w:rPr>
          <w:rFonts w:ascii="Times New Roman" w:hAnsi="Times New Roman"/>
          <w:color w:val="000000"/>
          <w:sz w:val="28"/>
          <w:szCs w:val="28"/>
        </w:rPr>
      </w:pPr>
    </w:p>
    <w:p w14:paraId="42FA2EE9">
      <w:pPr>
        <w:spacing w:after="0"/>
        <w:jc w:val="center"/>
        <w:rPr>
          <w:rFonts w:ascii="Times New Roman" w:hAnsi="Times New Roman"/>
          <w:color w:val="000000"/>
          <w:sz w:val="28"/>
          <w:szCs w:val="28"/>
        </w:rPr>
      </w:pPr>
      <w:r>
        <w:rPr>
          <w:rFonts w:ascii="Times New Roman" w:hAnsi="Times New Roman"/>
          <w:color w:val="000000"/>
          <w:sz w:val="28"/>
          <w:szCs w:val="28"/>
        </w:rPr>
        <w:t>(размещается отдельным файлом)</w:t>
      </w:r>
    </w:p>
    <w:p w14:paraId="3C3CED79">
      <w:pPr>
        <w:spacing w:after="0"/>
        <w:jc w:val="center"/>
        <w:rPr>
          <w:rFonts w:ascii="Times New Roman" w:hAnsi="Times New Roman"/>
          <w:color w:val="000000"/>
          <w:sz w:val="28"/>
          <w:szCs w:val="28"/>
        </w:rPr>
      </w:pPr>
    </w:p>
    <w:p w14:paraId="29805C25">
      <w:pPr>
        <w:spacing w:after="0"/>
        <w:jc w:val="center"/>
        <w:rPr>
          <w:rFonts w:ascii="Times New Roman" w:hAnsi="Times New Roman"/>
          <w:color w:val="000000"/>
          <w:sz w:val="28"/>
          <w:szCs w:val="28"/>
        </w:rPr>
      </w:pPr>
    </w:p>
    <w:p w14:paraId="682D46B0">
      <w:pPr>
        <w:tabs>
          <w:tab w:val="left" w:pos="5505"/>
        </w:tabs>
        <w:rPr>
          <w:rFonts w:ascii="Times New Roman" w:hAnsi="Times New Roman" w:cs="Times New Roman"/>
          <w:b/>
          <w:bCs/>
          <w:i/>
          <w:sz w:val="20"/>
          <w:szCs w:val="20"/>
        </w:rPr>
      </w:pPr>
    </w:p>
    <w:tbl>
      <w:tblPr>
        <w:tblStyle w:val="8"/>
        <w:tblW w:w="9845" w:type="dxa"/>
        <w:tblInd w:w="-426" w:type="dxa"/>
        <w:tblLayout w:type="autofit"/>
        <w:tblCellMar>
          <w:top w:w="0" w:type="dxa"/>
          <w:left w:w="70" w:type="dxa"/>
          <w:bottom w:w="0" w:type="dxa"/>
          <w:right w:w="70" w:type="dxa"/>
        </w:tblCellMar>
      </w:tblPr>
      <w:tblGrid>
        <w:gridCol w:w="4916"/>
        <w:gridCol w:w="94"/>
        <w:gridCol w:w="53"/>
        <w:gridCol w:w="4636"/>
        <w:gridCol w:w="146"/>
      </w:tblGrid>
      <w:tr w14:paraId="795ABEA3">
        <w:tblPrEx>
          <w:tblCellMar>
            <w:top w:w="0" w:type="dxa"/>
            <w:left w:w="70" w:type="dxa"/>
            <w:bottom w:w="0" w:type="dxa"/>
            <w:right w:w="70" w:type="dxa"/>
          </w:tblCellMar>
        </w:tblPrEx>
        <w:tc>
          <w:tcPr>
            <w:tcW w:w="5010" w:type="dxa"/>
            <w:gridSpan w:val="2"/>
          </w:tcPr>
          <w:p w14:paraId="2BFDCBBE">
            <w:pPr>
              <w:tabs>
                <w:tab w:val="left" w:pos="5505"/>
              </w:tabs>
              <w:rPr>
                <w:rFonts w:ascii="Times New Roman" w:hAnsi="Times New Roman" w:cs="Times New Roman"/>
                <w:sz w:val="20"/>
                <w:szCs w:val="20"/>
              </w:rPr>
            </w:pPr>
            <w:r>
              <w:rPr>
                <w:rFonts w:ascii="Times New Roman" w:hAnsi="Times New Roman" w:cs="Times New Roman"/>
                <w:b/>
                <w:bCs/>
                <w:sz w:val="20"/>
                <w:szCs w:val="20"/>
              </w:rPr>
              <w:t>ЗАКАЗЧИК:</w:t>
            </w:r>
          </w:p>
        </w:tc>
        <w:tc>
          <w:tcPr>
            <w:tcW w:w="4835" w:type="dxa"/>
            <w:gridSpan w:val="3"/>
          </w:tcPr>
          <w:p w14:paraId="427E10E3">
            <w:pPr>
              <w:tabs>
                <w:tab w:val="left" w:pos="5505"/>
              </w:tabs>
              <w:rPr>
                <w:rFonts w:ascii="Times New Roman" w:hAnsi="Times New Roman" w:cs="Times New Roman"/>
                <w:sz w:val="20"/>
                <w:szCs w:val="20"/>
              </w:rPr>
            </w:pPr>
            <w:r>
              <w:rPr>
                <w:rFonts w:ascii="Times New Roman" w:hAnsi="Times New Roman" w:cs="Times New Roman"/>
                <w:b/>
                <w:bCs/>
                <w:sz w:val="20"/>
                <w:szCs w:val="20"/>
              </w:rPr>
              <w:t>ПОДРЯДЧИК:</w:t>
            </w:r>
          </w:p>
        </w:tc>
      </w:tr>
      <w:tr w14:paraId="3C6994D2">
        <w:tblPrEx>
          <w:tblCellMar>
            <w:top w:w="0" w:type="dxa"/>
            <w:left w:w="70" w:type="dxa"/>
            <w:bottom w:w="0" w:type="dxa"/>
            <w:right w:w="70" w:type="dxa"/>
          </w:tblCellMar>
        </w:tblPrEx>
        <w:tc>
          <w:tcPr>
            <w:tcW w:w="4916" w:type="dxa"/>
            <w:vAlign w:val="center"/>
          </w:tcPr>
          <w:p w14:paraId="29505BD1">
            <w:pPr>
              <w:tabs>
                <w:tab w:val="left" w:pos="5505"/>
              </w:tabs>
              <w:rPr>
                <w:rFonts w:ascii="Times New Roman" w:hAnsi="Times New Roman" w:cs="Times New Roman"/>
                <w:sz w:val="20"/>
                <w:szCs w:val="20"/>
              </w:rPr>
            </w:pPr>
          </w:p>
        </w:tc>
        <w:tc>
          <w:tcPr>
            <w:tcW w:w="147" w:type="dxa"/>
            <w:gridSpan w:val="2"/>
            <w:vAlign w:val="center"/>
          </w:tcPr>
          <w:p w14:paraId="0ADF2A49">
            <w:pPr>
              <w:tabs>
                <w:tab w:val="left" w:pos="5505"/>
              </w:tabs>
              <w:rPr>
                <w:rFonts w:ascii="Times New Roman" w:hAnsi="Times New Roman" w:cs="Times New Roman"/>
                <w:sz w:val="20"/>
                <w:szCs w:val="20"/>
              </w:rPr>
            </w:pPr>
          </w:p>
        </w:tc>
        <w:tc>
          <w:tcPr>
            <w:tcW w:w="4636" w:type="dxa"/>
            <w:vAlign w:val="center"/>
          </w:tcPr>
          <w:p w14:paraId="2E65DF54">
            <w:pPr>
              <w:tabs>
                <w:tab w:val="left" w:pos="5505"/>
              </w:tabs>
              <w:rPr>
                <w:rFonts w:ascii="Times New Roman" w:hAnsi="Times New Roman" w:cs="Times New Roman"/>
                <w:sz w:val="20"/>
                <w:szCs w:val="20"/>
              </w:rPr>
            </w:pPr>
          </w:p>
        </w:tc>
        <w:tc>
          <w:tcPr>
            <w:tcW w:w="146" w:type="dxa"/>
          </w:tcPr>
          <w:p w14:paraId="153564D2">
            <w:pPr>
              <w:tabs>
                <w:tab w:val="left" w:pos="5505"/>
              </w:tabs>
              <w:rPr>
                <w:rFonts w:ascii="Times New Roman" w:hAnsi="Times New Roman" w:cs="Times New Roman"/>
                <w:sz w:val="20"/>
                <w:szCs w:val="20"/>
              </w:rPr>
            </w:pPr>
          </w:p>
        </w:tc>
      </w:tr>
      <w:tr w14:paraId="58529E2B">
        <w:tblPrEx>
          <w:tblCellMar>
            <w:top w:w="0" w:type="dxa"/>
            <w:left w:w="70" w:type="dxa"/>
            <w:bottom w:w="0" w:type="dxa"/>
            <w:right w:w="70" w:type="dxa"/>
          </w:tblCellMar>
        </w:tblPrEx>
        <w:tc>
          <w:tcPr>
            <w:tcW w:w="4916" w:type="dxa"/>
            <w:vAlign w:val="center"/>
          </w:tcPr>
          <w:p w14:paraId="397F0F89">
            <w:pPr>
              <w:tabs>
                <w:tab w:val="left" w:pos="195"/>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__________________________________</w:t>
            </w:r>
          </w:p>
        </w:tc>
        <w:tc>
          <w:tcPr>
            <w:tcW w:w="147" w:type="dxa"/>
            <w:gridSpan w:val="2"/>
            <w:vAlign w:val="center"/>
          </w:tcPr>
          <w:p w14:paraId="5A83CD0A">
            <w:pPr>
              <w:tabs>
                <w:tab w:val="left" w:pos="5505"/>
              </w:tabs>
              <w:rPr>
                <w:rFonts w:ascii="Times New Roman" w:hAnsi="Times New Roman" w:cs="Times New Roman"/>
                <w:sz w:val="20"/>
                <w:szCs w:val="20"/>
              </w:rPr>
            </w:pPr>
          </w:p>
        </w:tc>
        <w:tc>
          <w:tcPr>
            <w:tcW w:w="4636" w:type="dxa"/>
            <w:vAlign w:val="center"/>
          </w:tcPr>
          <w:p w14:paraId="0D5DE369">
            <w:pPr>
              <w:tabs>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________________________________</w:t>
            </w:r>
          </w:p>
        </w:tc>
        <w:tc>
          <w:tcPr>
            <w:tcW w:w="146" w:type="dxa"/>
          </w:tcPr>
          <w:p w14:paraId="65E9E066">
            <w:pPr>
              <w:tabs>
                <w:tab w:val="left" w:pos="5505"/>
              </w:tabs>
              <w:rPr>
                <w:rFonts w:ascii="Times New Roman" w:hAnsi="Times New Roman" w:cs="Times New Roman"/>
                <w:sz w:val="20"/>
                <w:szCs w:val="20"/>
              </w:rPr>
            </w:pPr>
          </w:p>
        </w:tc>
      </w:tr>
      <w:tr w14:paraId="3632DAD8">
        <w:tblPrEx>
          <w:tblCellMar>
            <w:top w:w="0" w:type="dxa"/>
            <w:left w:w="70" w:type="dxa"/>
            <w:bottom w:w="0" w:type="dxa"/>
            <w:right w:w="70" w:type="dxa"/>
          </w:tblCellMar>
        </w:tblPrEx>
        <w:trPr>
          <w:trHeight w:val="567" w:hRule="atLeast"/>
        </w:trPr>
        <w:tc>
          <w:tcPr>
            <w:tcW w:w="4916" w:type="dxa"/>
            <w:vAlign w:val="center"/>
          </w:tcPr>
          <w:p w14:paraId="748AADC9">
            <w:pPr>
              <w:tabs>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147" w:type="dxa"/>
            <w:gridSpan w:val="2"/>
            <w:vAlign w:val="center"/>
          </w:tcPr>
          <w:p w14:paraId="0739F3E1">
            <w:pPr>
              <w:tabs>
                <w:tab w:val="left" w:pos="5505"/>
              </w:tabs>
              <w:rPr>
                <w:rFonts w:ascii="Times New Roman" w:hAnsi="Times New Roman" w:cs="Times New Roman"/>
                <w:sz w:val="20"/>
                <w:szCs w:val="20"/>
              </w:rPr>
            </w:pPr>
          </w:p>
        </w:tc>
        <w:tc>
          <w:tcPr>
            <w:tcW w:w="4636" w:type="dxa"/>
            <w:vAlign w:val="center"/>
          </w:tcPr>
          <w:p w14:paraId="554DBBF4">
            <w:pPr>
              <w:tabs>
                <w:tab w:val="left" w:pos="5505"/>
              </w:tabs>
              <w:rPr>
                <w:rFonts w:ascii="Times New Roman" w:hAnsi="Times New Roman" w:cs="Times New Roman"/>
                <w:sz w:val="20"/>
                <w:szCs w:val="20"/>
              </w:rPr>
            </w:pPr>
            <w:r>
              <w:rPr>
                <w:rFonts w:ascii="Times New Roman" w:hAnsi="Times New Roman" w:cs="Times New Roman"/>
                <w:sz w:val="20"/>
                <w:szCs w:val="20"/>
              </w:rPr>
              <w:t>__________________/_____________/</w:t>
            </w:r>
          </w:p>
        </w:tc>
        <w:tc>
          <w:tcPr>
            <w:tcW w:w="146" w:type="dxa"/>
          </w:tcPr>
          <w:p w14:paraId="223068D8">
            <w:pPr>
              <w:tabs>
                <w:tab w:val="left" w:pos="5505"/>
              </w:tabs>
              <w:rPr>
                <w:rFonts w:ascii="Times New Roman" w:hAnsi="Times New Roman" w:cs="Times New Roman"/>
                <w:sz w:val="20"/>
                <w:szCs w:val="20"/>
              </w:rPr>
            </w:pPr>
          </w:p>
        </w:tc>
      </w:tr>
      <w:tr w14:paraId="5BC494EB">
        <w:tblPrEx>
          <w:tblCellMar>
            <w:top w:w="0" w:type="dxa"/>
            <w:left w:w="70" w:type="dxa"/>
            <w:bottom w:w="0" w:type="dxa"/>
            <w:right w:w="70" w:type="dxa"/>
          </w:tblCellMar>
        </w:tblPrEx>
        <w:tc>
          <w:tcPr>
            <w:tcW w:w="4916" w:type="dxa"/>
            <w:vAlign w:val="center"/>
          </w:tcPr>
          <w:p w14:paraId="58026908">
            <w:pPr>
              <w:tabs>
                <w:tab w:val="left" w:pos="5505"/>
              </w:tabs>
              <w:rPr>
                <w:rFonts w:ascii="Times New Roman" w:hAnsi="Times New Roman" w:cs="Times New Roman"/>
                <w:sz w:val="20"/>
                <w:szCs w:val="20"/>
              </w:rPr>
            </w:pPr>
            <w:r>
              <w:rPr>
                <w:rFonts w:ascii="Times New Roman" w:hAnsi="Times New Roman" w:cs="Times New Roman"/>
                <w:sz w:val="20"/>
                <w:szCs w:val="20"/>
              </w:rPr>
              <w:t>Э.П.</w:t>
            </w:r>
          </w:p>
        </w:tc>
        <w:tc>
          <w:tcPr>
            <w:tcW w:w="147" w:type="dxa"/>
            <w:gridSpan w:val="2"/>
            <w:vAlign w:val="center"/>
          </w:tcPr>
          <w:p w14:paraId="6F844C91">
            <w:pPr>
              <w:tabs>
                <w:tab w:val="left" w:pos="5505"/>
              </w:tabs>
              <w:rPr>
                <w:rFonts w:ascii="Times New Roman" w:hAnsi="Times New Roman" w:cs="Times New Roman"/>
                <w:sz w:val="20"/>
                <w:szCs w:val="20"/>
              </w:rPr>
            </w:pPr>
          </w:p>
        </w:tc>
        <w:tc>
          <w:tcPr>
            <w:tcW w:w="4636" w:type="dxa"/>
            <w:vAlign w:val="center"/>
          </w:tcPr>
          <w:p w14:paraId="417A4FC3">
            <w:pPr>
              <w:tabs>
                <w:tab w:val="left" w:pos="5505"/>
              </w:tabs>
              <w:rPr>
                <w:rFonts w:ascii="Times New Roman" w:hAnsi="Times New Roman" w:cs="Times New Roman"/>
                <w:sz w:val="20"/>
                <w:szCs w:val="20"/>
              </w:rPr>
            </w:pPr>
            <w:r>
              <w:rPr>
                <w:rFonts w:ascii="Times New Roman" w:hAnsi="Times New Roman" w:cs="Times New Roman"/>
                <w:sz w:val="20"/>
                <w:szCs w:val="20"/>
              </w:rPr>
              <w:t xml:space="preserve">Э.П. </w:t>
            </w:r>
          </w:p>
        </w:tc>
        <w:tc>
          <w:tcPr>
            <w:tcW w:w="146" w:type="dxa"/>
          </w:tcPr>
          <w:p w14:paraId="0C52B3B3">
            <w:pPr>
              <w:tabs>
                <w:tab w:val="left" w:pos="5505"/>
              </w:tabs>
              <w:rPr>
                <w:rFonts w:ascii="Times New Roman" w:hAnsi="Times New Roman" w:cs="Times New Roman"/>
                <w:sz w:val="20"/>
                <w:szCs w:val="20"/>
              </w:rPr>
            </w:pPr>
          </w:p>
        </w:tc>
      </w:tr>
    </w:tbl>
    <w:p w14:paraId="44028BBA">
      <w:pPr>
        <w:tabs>
          <w:tab w:val="left" w:pos="1020"/>
        </w:tabs>
        <w:rPr>
          <w:rFonts w:ascii="Times New Roman" w:hAnsi="Times New Roman" w:cs="Times New Roman"/>
          <w:sz w:val="28"/>
          <w:szCs w:val="28"/>
        </w:rPr>
      </w:pPr>
    </w:p>
    <w:p w14:paraId="2F2246DE">
      <w:pPr>
        <w:rPr>
          <w:rFonts w:ascii="Times New Roman" w:hAnsi="Times New Roman" w:cs="Times New Roman"/>
          <w:sz w:val="28"/>
          <w:szCs w:val="28"/>
        </w:rPr>
      </w:pPr>
    </w:p>
    <w:p w14:paraId="5CBD6B26">
      <w:pPr>
        <w:rPr>
          <w:rFonts w:ascii="Times New Roman" w:hAnsi="Times New Roman" w:cs="Times New Roman"/>
          <w:sz w:val="28"/>
          <w:szCs w:val="28"/>
        </w:rPr>
      </w:pPr>
    </w:p>
    <w:p w14:paraId="334C9ECC">
      <w:pPr>
        <w:rPr>
          <w:rFonts w:ascii="Times New Roman" w:hAnsi="Times New Roman" w:cs="Times New Roman"/>
          <w:sz w:val="28"/>
          <w:szCs w:val="28"/>
        </w:rPr>
      </w:pPr>
    </w:p>
    <w:p w14:paraId="263CA23A">
      <w:pPr>
        <w:rPr>
          <w:rFonts w:ascii="Times New Roman" w:hAnsi="Times New Roman" w:cs="Times New Roman"/>
          <w:sz w:val="28"/>
          <w:szCs w:val="28"/>
        </w:rPr>
      </w:pPr>
    </w:p>
    <w:p w14:paraId="484477E4">
      <w:pPr>
        <w:rPr>
          <w:rFonts w:ascii="Times New Roman" w:hAnsi="Times New Roman" w:cs="Times New Roman"/>
          <w:sz w:val="28"/>
          <w:szCs w:val="28"/>
        </w:rPr>
      </w:pPr>
    </w:p>
    <w:p w14:paraId="07A05E1C">
      <w:pPr>
        <w:rPr>
          <w:rFonts w:ascii="Times New Roman" w:hAnsi="Times New Roman" w:cs="Times New Roman"/>
          <w:sz w:val="28"/>
          <w:szCs w:val="28"/>
        </w:rPr>
      </w:pPr>
    </w:p>
    <w:p w14:paraId="74FE8357">
      <w:pPr>
        <w:rPr>
          <w:rFonts w:ascii="Times New Roman" w:hAnsi="Times New Roman" w:cs="Times New Roman"/>
          <w:sz w:val="28"/>
          <w:szCs w:val="28"/>
        </w:rPr>
      </w:pPr>
    </w:p>
    <w:p w14:paraId="4C27A920">
      <w:pPr>
        <w:rPr>
          <w:rFonts w:ascii="Times New Roman" w:hAnsi="Times New Roman" w:cs="Times New Roman"/>
          <w:sz w:val="28"/>
          <w:szCs w:val="28"/>
        </w:rPr>
      </w:pPr>
    </w:p>
    <w:p w14:paraId="4B76D742">
      <w:pPr>
        <w:rPr>
          <w:rFonts w:ascii="Times New Roman" w:hAnsi="Times New Roman" w:cs="Times New Roman"/>
          <w:sz w:val="28"/>
          <w:szCs w:val="28"/>
        </w:rPr>
      </w:pPr>
    </w:p>
    <w:p w14:paraId="0661EB71">
      <w:pPr>
        <w:jc w:val="right"/>
        <w:rPr>
          <w:rFonts w:ascii="Times New Roman" w:hAnsi="Times New Roman" w:cs="Times New Roman"/>
          <w:sz w:val="28"/>
          <w:szCs w:val="28"/>
        </w:rPr>
      </w:pPr>
    </w:p>
    <w:p w14:paraId="7CDE6EE2">
      <w:pPr>
        <w:jc w:val="right"/>
        <w:rPr>
          <w:rFonts w:ascii="Times New Roman" w:hAnsi="Times New Roman" w:cs="Times New Roman"/>
          <w:sz w:val="28"/>
          <w:szCs w:val="28"/>
        </w:rPr>
      </w:pPr>
    </w:p>
    <w:p w14:paraId="364A9556">
      <w:pPr>
        <w:jc w:val="right"/>
        <w:rPr>
          <w:rFonts w:ascii="Times New Roman" w:hAnsi="Times New Roman" w:cs="Times New Roman"/>
          <w:sz w:val="28"/>
          <w:szCs w:val="28"/>
        </w:rPr>
      </w:pPr>
      <w:r>
        <w:rPr>
          <w:rFonts w:ascii="Times New Roman" w:hAnsi="Times New Roman" w:cs="Times New Roman"/>
          <w:sz w:val="28"/>
          <w:szCs w:val="28"/>
        </w:rPr>
        <w:t>Приложение №15</w:t>
      </w:r>
    </w:p>
    <w:p w14:paraId="2F3ADE28">
      <w:pPr>
        <w:tabs>
          <w:tab w:val="left" w:pos="7395"/>
        </w:tabs>
        <w:jc w:val="right"/>
        <w:rPr>
          <w:b/>
          <w:bCs/>
        </w:rPr>
      </w:pPr>
      <w:r>
        <w:rPr>
          <w:b/>
          <w:bCs/>
        </w:rPr>
        <w:t>к договору ______________</w:t>
      </w:r>
    </w:p>
    <w:p w14:paraId="00696A7B">
      <w:pPr>
        <w:tabs>
          <w:tab w:val="left" w:pos="7395"/>
        </w:tabs>
        <w:jc w:val="right"/>
        <w:rPr>
          <w:b/>
          <w:bCs/>
        </w:rPr>
      </w:pPr>
      <w:r>
        <w:rPr>
          <w:b/>
          <w:bCs/>
        </w:rPr>
        <w:t>от __.__.202_ г</w:t>
      </w:r>
    </w:p>
    <w:p w14:paraId="567338F5">
      <w:pPr>
        <w:jc w:val="right"/>
        <w:rPr>
          <w:rFonts w:ascii="Times New Roman" w:hAnsi="Times New Roman" w:cs="Times New Roman"/>
          <w:sz w:val="28"/>
          <w:szCs w:val="28"/>
        </w:rPr>
      </w:pPr>
    </w:p>
    <w:p w14:paraId="10DBF274">
      <w:pPr>
        <w:jc w:val="right"/>
        <w:rPr>
          <w:rFonts w:ascii="Times New Roman" w:hAnsi="Times New Roman" w:cs="Times New Roman"/>
          <w:sz w:val="28"/>
          <w:szCs w:val="28"/>
        </w:rPr>
      </w:pPr>
    </w:p>
    <w:p w14:paraId="1A0C50BE">
      <w:pPr>
        <w:tabs>
          <w:tab w:val="left" w:pos="3945"/>
        </w:tabs>
        <w:jc w:val="center"/>
        <w:rPr>
          <w:rFonts w:ascii="Times New Roman" w:hAnsi="Times New Roman" w:cs="Times New Roman"/>
          <w:b/>
          <w:bCs/>
          <w:sz w:val="28"/>
          <w:szCs w:val="28"/>
        </w:rPr>
      </w:pPr>
      <w:r>
        <w:rPr>
          <w:rFonts w:ascii="Times New Roman" w:hAnsi="Times New Roman" w:cs="Times New Roman"/>
          <w:b/>
          <w:bCs/>
          <w:sz w:val="28"/>
          <w:szCs w:val="28"/>
        </w:rPr>
        <w:t>СМЕТНАЯ ДОКУМЕНТАЦИЯ НА РАЗРАБОТКУ ПРОЕКТНОЙ ДОКУМЕНТАЦИИ</w:t>
      </w:r>
    </w:p>
    <w:p w14:paraId="53C1A4DB">
      <w:pPr>
        <w:jc w:val="center"/>
        <w:rPr>
          <w:rFonts w:ascii="Times New Roman" w:hAnsi="Times New Roman" w:cs="Times New Roman"/>
          <w:sz w:val="28"/>
          <w:szCs w:val="28"/>
        </w:rPr>
      </w:pPr>
      <w:r>
        <w:rPr>
          <w:rFonts w:ascii="Times New Roman" w:hAnsi="Times New Roman" w:cs="Times New Roman"/>
          <w:sz w:val="28"/>
          <w:szCs w:val="28"/>
        </w:rPr>
        <w:t>(размещается отдельным актом)</w:t>
      </w:r>
    </w:p>
    <w:p w14:paraId="591BA7BD">
      <w:pPr>
        <w:jc w:val="right"/>
        <w:rPr>
          <w:rFonts w:ascii="Times New Roman" w:hAnsi="Times New Roman" w:cs="Times New Roman"/>
          <w:sz w:val="28"/>
          <w:szCs w:val="28"/>
        </w:rPr>
      </w:pPr>
    </w:p>
    <w:p w14:paraId="1D616756">
      <w:pPr>
        <w:jc w:val="center"/>
      </w:pPr>
    </w:p>
    <w:p w14:paraId="598E5170">
      <w:pPr>
        <w:rPr>
          <w:rFonts w:ascii="Times New Roman" w:hAnsi="Times New Roman" w:cs="Times New Roman"/>
          <w:sz w:val="28"/>
          <w:szCs w:val="28"/>
        </w:rPr>
      </w:pPr>
    </w:p>
    <w:p w14:paraId="2F9D7BA2"/>
    <w:p w14:paraId="75B89E3A">
      <w:pPr>
        <w:tabs>
          <w:tab w:val="left" w:pos="960"/>
        </w:tabs>
        <w:rPr>
          <w:rFonts w:ascii="Times New Roman" w:hAnsi="Times New Roman" w:cs="Times New Roman"/>
          <w:b/>
          <w:bCs/>
          <w:i/>
          <w:sz w:val="28"/>
          <w:szCs w:val="28"/>
        </w:rPr>
      </w:pPr>
      <w:r>
        <w:rPr>
          <w:rFonts w:ascii="Times New Roman" w:hAnsi="Times New Roman" w:cs="Times New Roman"/>
          <w:sz w:val="28"/>
          <w:szCs w:val="28"/>
        </w:rPr>
        <w:tab/>
      </w:r>
    </w:p>
    <w:tbl>
      <w:tblPr>
        <w:tblStyle w:val="8"/>
        <w:tblW w:w="9288" w:type="dxa"/>
        <w:tblInd w:w="0" w:type="dxa"/>
        <w:tblLayout w:type="autofit"/>
        <w:tblCellMar>
          <w:top w:w="0" w:type="dxa"/>
          <w:left w:w="70" w:type="dxa"/>
          <w:bottom w:w="0" w:type="dxa"/>
          <w:right w:w="70" w:type="dxa"/>
        </w:tblCellMar>
      </w:tblPr>
      <w:tblGrid>
        <w:gridCol w:w="4630"/>
        <w:gridCol w:w="94"/>
        <w:gridCol w:w="52"/>
        <w:gridCol w:w="4366"/>
        <w:gridCol w:w="146"/>
      </w:tblGrid>
      <w:tr w14:paraId="67F1546C">
        <w:tblPrEx>
          <w:tblCellMar>
            <w:top w:w="0" w:type="dxa"/>
            <w:left w:w="70" w:type="dxa"/>
            <w:bottom w:w="0" w:type="dxa"/>
            <w:right w:w="70" w:type="dxa"/>
          </w:tblCellMar>
        </w:tblPrEx>
        <w:trPr>
          <w:trHeight w:val="480" w:hRule="atLeast"/>
        </w:trPr>
        <w:tc>
          <w:tcPr>
            <w:tcW w:w="4727" w:type="dxa"/>
            <w:gridSpan w:val="2"/>
          </w:tcPr>
          <w:p w14:paraId="469B02D1">
            <w:pPr>
              <w:tabs>
                <w:tab w:val="left" w:pos="960"/>
              </w:tabs>
              <w:rPr>
                <w:rFonts w:ascii="Times New Roman" w:hAnsi="Times New Roman" w:cs="Times New Roman"/>
                <w:sz w:val="28"/>
                <w:szCs w:val="28"/>
              </w:rPr>
            </w:pPr>
          </w:p>
        </w:tc>
        <w:tc>
          <w:tcPr>
            <w:tcW w:w="4561" w:type="dxa"/>
            <w:gridSpan w:val="3"/>
          </w:tcPr>
          <w:p w14:paraId="43C7ED8F">
            <w:pPr>
              <w:tabs>
                <w:tab w:val="left" w:pos="960"/>
              </w:tabs>
              <w:rPr>
                <w:rFonts w:ascii="Times New Roman" w:hAnsi="Times New Roman" w:cs="Times New Roman"/>
                <w:sz w:val="28"/>
                <w:szCs w:val="28"/>
              </w:rPr>
            </w:pPr>
          </w:p>
        </w:tc>
      </w:tr>
      <w:tr w14:paraId="4449C873">
        <w:tblPrEx>
          <w:tblCellMar>
            <w:top w:w="0" w:type="dxa"/>
            <w:left w:w="70" w:type="dxa"/>
            <w:bottom w:w="0" w:type="dxa"/>
            <w:right w:w="70" w:type="dxa"/>
          </w:tblCellMar>
        </w:tblPrEx>
        <w:trPr>
          <w:trHeight w:val="480" w:hRule="atLeast"/>
        </w:trPr>
        <w:tc>
          <w:tcPr>
            <w:tcW w:w="4638" w:type="dxa"/>
            <w:vAlign w:val="center"/>
          </w:tcPr>
          <w:p w14:paraId="3040AC65">
            <w:pPr>
              <w:tabs>
                <w:tab w:val="left" w:pos="960"/>
              </w:tabs>
              <w:rPr>
                <w:rFonts w:ascii="Times New Roman" w:hAnsi="Times New Roman" w:cs="Times New Roman"/>
                <w:sz w:val="28"/>
                <w:szCs w:val="28"/>
              </w:rPr>
            </w:pPr>
          </w:p>
        </w:tc>
        <w:tc>
          <w:tcPr>
            <w:tcW w:w="138" w:type="dxa"/>
            <w:gridSpan w:val="2"/>
            <w:vAlign w:val="center"/>
          </w:tcPr>
          <w:p w14:paraId="3C226D84">
            <w:pPr>
              <w:tabs>
                <w:tab w:val="left" w:pos="960"/>
              </w:tabs>
              <w:rPr>
                <w:rFonts w:ascii="Times New Roman" w:hAnsi="Times New Roman" w:cs="Times New Roman"/>
                <w:sz w:val="28"/>
                <w:szCs w:val="28"/>
              </w:rPr>
            </w:pPr>
          </w:p>
        </w:tc>
        <w:tc>
          <w:tcPr>
            <w:tcW w:w="4374" w:type="dxa"/>
            <w:vAlign w:val="center"/>
          </w:tcPr>
          <w:p w14:paraId="0FD03E18">
            <w:pPr>
              <w:tabs>
                <w:tab w:val="left" w:pos="960"/>
              </w:tabs>
              <w:rPr>
                <w:rFonts w:ascii="Times New Roman" w:hAnsi="Times New Roman" w:cs="Times New Roman"/>
                <w:sz w:val="28"/>
                <w:szCs w:val="28"/>
              </w:rPr>
            </w:pPr>
          </w:p>
        </w:tc>
        <w:tc>
          <w:tcPr>
            <w:tcW w:w="137" w:type="dxa"/>
          </w:tcPr>
          <w:p w14:paraId="42EAC9BA">
            <w:pPr>
              <w:tabs>
                <w:tab w:val="left" w:pos="960"/>
              </w:tabs>
              <w:rPr>
                <w:rFonts w:ascii="Times New Roman" w:hAnsi="Times New Roman" w:cs="Times New Roman"/>
                <w:sz w:val="28"/>
                <w:szCs w:val="28"/>
              </w:rPr>
            </w:pPr>
          </w:p>
        </w:tc>
      </w:tr>
      <w:tr w14:paraId="375B5DAD">
        <w:tblPrEx>
          <w:tblCellMar>
            <w:top w:w="0" w:type="dxa"/>
            <w:left w:w="70" w:type="dxa"/>
            <w:bottom w:w="0" w:type="dxa"/>
            <w:right w:w="70" w:type="dxa"/>
          </w:tblCellMar>
        </w:tblPrEx>
        <w:trPr>
          <w:trHeight w:val="466" w:hRule="atLeast"/>
        </w:trPr>
        <w:tc>
          <w:tcPr>
            <w:tcW w:w="4638" w:type="dxa"/>
            <w:vAlign w:val="center"/>
          </w:tcPr>
          <w:p w14:paraId="5D9BC27C">
            <w:pPr>
              <w:tabs>
                <w:tab w:val="left" w:pos="960"/>
              </w:tabs>
              <w:rPr>
                <w:rFonts w:ascii="Times New Roman" w:hAnsi="Times New Roman" w:cs="Times New Roman"/>
                <w:sz w:val="28"/>
                <w:szCs w:val="28"/>
              </w:rPr>
            </w:pPr>
          </w:p>
        </w:tc>
        <w:tc>
          <w:tcPr>
            <w:tcW w:w="138" w:type="dxa"/>
            <w:gridSpan w:val="2"/>
            <w:vAlign w:val="center"/>
          </w:tcPr>
          <w:p w14:paraId="3B80FFAA">
            <w:pPr>
              <w:tabs>
                <w:tab w:val="left" w:pos="960"/>
              </w:tabs>
              <w:rPr>
                <w:rFonts w:ascii="Times New Roman" w:hAnsi="Times New Roman" w:cs="Times New Roman"/>
                <w:sz w:val="28"/>
                <w:szCs w:val="28"/>
              </w:rPr>
            </w:pPr>
          </w:p>
        </w:tc>
        <w:tc>
          <w:tcPr>
            <w:tcW w:w="4374" w:type="dxa"/>
            <w:vAlign w:val="center"/>
          </w:tcPr>
          <w:p w14:paraId="5EDCF6D2">
            <w:pPr>
              <w:tabs>
                <w:tab w:val="left" w:pos="960"/>
              </w:tabs>
              <w:rPr>
                <w:rFonts w:ascii="Times New Roman" w:hAnsi="Times New Roman" w:cs="Times New Roman"/>
                <w:sz w:val="28"/>
                <w:szCs w:val="28"/>
              </w:rPr>
            </w:pPr>
          </w:p>
        </w:tc>
        <w:tc>
          <w:tcPr>
            <w:tcW w:w="137" w:type="dxa"/>
          </w:tcPr>
          <w:p w14:paraId="5DF5BCDD">
            <w:pPr>
              <w:tabs>
                <w:tab w:val="left" w:pos="960"/>
              </w:tabs>
              <w:rPr>
                <w:rFonts w:ascii="Times New Roman" w:hAnsi="Times New Roman" w:cs="Times New Roman"/>
                <w:sz w:val="28"/>
                <w:szCs w:val="28"/>
              </w:rPr>
            </w:pPr>
          </w:p>
        </w:tc>
      </w:tr>
      <w:tr w14:paraId="00D8A5BB">
        <w:tblPrEx>
          <w:tblCellMar>
            <w:top w:w="0" w:type="dxa"/>
            <w:left w:w="70" w:type="dxa"/>
            <w:bottom w:w="0" w:type="dxa"/>
            <w:right w:w="70" w:type="dxa"/>
          </w:tblCellMar>
        </w:tblPrEx>
        <w:trPr>
          <w:trHeight w:val="534" w:hRule="atLeast"/>
        </w:trPr>
        <w:tc>
          <w:tcPr>
            <w:tcW w:w="4638" w:type="dxa"/>
            <w:vAlign w:val="center"/>
          </w:tcPr>
          <w:p w14:paraId="47258532">
            <w:pPr>
              <w:tabs>
                <w:tab w:val="left" w:pos="960"/>
              </w:tabs>
              <w:rPr>
                <w:rFonts w:ascii="Times New Roman" w:hAnsi="Times New Roman" w:cs="Times New Roman"/>
                <w:sz w:val="28"/>
                <w:szCs w:val="28"/>
              </w:rPr>
            </w:pPr>
          </w:p>
        </w:tc>
        <w:tc>
          <w:tcPr>
            <w:tcW w:w="138" w:type="dxa"/>
            <w:gridSpan w:val="2"/>
            <w:vAlign w:val="center"/>
          </w:tcPr>
          <w:p w14:paraId="0573B6B8">
            <w:pPr>
              <w:tabs>
                <w:tab w:val="left" w:pos="960"/>
              </w:tabs>
              <w:rPr>
                <w:rFonts w:ascii="Times New Roman" w:hAnsi="Times New Roman" w:cs="Times New Roman"/>
                <w:sz w:val="28"/>
                <w:szCs w:val="28"/>
              </w:rPr>
            </w:pPr>
          </w:p>
        </w:tc>
        <w:tc>
          <w:tcPr>
            <w:tcW w:w="4374" w:type="dxa"/>
            <w:vAlign w:val="center"/>
          </w:tcPr>
          <w:p w14:paraId="4335655E">
            <w:pPr>
              <w:tabs>
                <w:tab w:val="left" w:pos="960"/>
              </w:tabs>
              <w:rPr>
                <w:rFonts w:ascii="Times New Roman" w:hAnsi="Times New Roman" w:cs="Times New Roman"/>
                <w:sz w:val="28"/>
                <w:szCs w:val="28"/>
              </w:rPr>
            </w:pPr>
          </w:p>
        </w:tc>
        <w:tc>
          <w:tcPr>
            <w:tcW w:w="137" w:type="dxa"/>
          </w:tcPr>
          <w:p w14:paraId="727EADA6">
            <w:pPr>
              <w:tabs>
                <w:tab w:val="left" w:pos="960"/>
              </w:tabs>
              <w:rPr>
                <w:rFonts w:ascii="Times New Roman" w:hAnsi="Times New Roman" w:cs="Times New Roman"/>
                <w:sz w:val="28"/>
                <w:szCs w:val="28"/>
              </w:rPr>
            </w:pPr>
          </w:p>
        </w:tc>
      </w:tr>
      <w:tr w14:paraId="62FCF093">
        <w:tblPrEx>
          <w:tblCellMar>
            <w:top w:w="0" w:type="dxa"/>
            <w:left w:w="70" w:type="dxa"/>
            <w:bottom w:w="0" w:type="dxa"/>
            <w:right w:w="70" w:type="dxa"/>
          </w:tblCellMar>
        </w:tblPrEx>
        <w:trPr>
          <w:trHeight w:val="480" w:hRule="atLeast"/>
        </w:trPr>
        <w:tc>
          <w:tcPr>
            <w:tcW w:w="4638" w:type="dxa"/>
            <w:vAlign w:val="center"/>
          </w:tcPr>
          <w:p w14:paraId="125AA41E">
            <w:pPr>
              <w:tabs>
                <w:tab w:val="left" w:pos="960"/>
              </w:tabs>
              <w:rPr>
                <w:rFonts w:ascii="Times New Roman" w:hAnsi="Times New Roman" w:cs="Times New Roman"/>
                <w:sz w:val="28"/>
                <w:szCs w:val="28"/>
              </w:rPr>
            </w:pPr>
          </w:p>
        </w:tc>
        <w:tc>
          <w:tcPr>
            <w:tcW w:w="138" w:type="dxa"/>
            <w:gridSpan w:val="2"/>
            <w:vAlign w:val="center"/>
          </w:tcPr>
          <w:p w14:paraId="3A56DAAE">
            <w:pPr>
              <w:tabs>
                <w:tab w:val="left" w:pos="960"/>
              </w:tabs>
              <w:rPr>
                <w:rFonts w:ascii="Times New Roman" w:hAnsi="Times New Roman" w:cs="Times New Roman"/>
                <w:sz w:val="28"/>
                <w:szCs w:val="28"/>
              </w:rPr>
            </w:pPr>
          </w:p>
        </w:tc>
        <w:tc>
          <w:tcPr>
            <w:tcW w:w="4374" w:type="dxa"/>
            <w:vAlign w:val="center"/>
          </w:tcPr>
          <w:p w14:paraId="31102B01">
            <w:pPr>
              <w:tabs>
                <w:tab w:val="left" w:pos="960"/>
              </w:tabs>
              <w:rPr>
                <w:rFonts w:ascii="Times New Roman" w:hAnsi="Times New Roman" w:cs="Times New Roman"/>
                <w:sz w:val="28"/>
                <w:szCs w:val="28"/>
              </w:rPr>
            </w:pPr>
          </w:p>
        </w:tc>
        <w:tc>
          <w:tcPr>
            <w:tcW w:w="137" w:type="dxa"/>
          </w:tcPr>
          <w:p w14:paraId="544E82CE">
            <w:pPr>
              <w:tabs>
                <w:tab w:val="left" w:pos="960"/>
              </w:tabs>
              <w:rPr>
                <w:rFonts w:ascii="Times New Roman" w:hAnsi="Times New Roman" w:cs="Times New Roman"/>
                <w:sz w:val="28"/>
                <w:szCs w:val="28"/>
              </w:rPr>
            </w:pPr>
          </w:p>
        </w:tc>
      </w:tr>
    </w:tbl>
    <w:p w14:paraId="65F269CF">
      <w:pPr>
        <w:tabs>
          <w:tab w:val="left" w:pos="960"/>
        </w:tabs>
        <w:rPr>
          <w:rFonts w:ascii="Times New Roman" w:hAnsi="Times New Roman" w:cs="Times New Roman"/>
          <w:sz w:val="28"/>
          <w:szCs w:val="28"/>
        </w:rPr>
      </w:pPr>
    </w:p>
    <w:p w14:paraId="5EC5398E">
      <w:pPr>
        <w:rPr>
          <w:rFonts w:ascii="Times New Roman" w:hAnsi="Times New Roman" w:cs="Times New Roman"/>
          <w:sz w:val="28"/>
          <w:szCs w:val="28"/>
        </w:rPr>
      </w:pPr>
    </w:p>
    <w:p w14:paraId="1312BCDE">
      <w:pPr>
        <w:rPr>
          <w:rFonts w:ascii="Times New Roman" w:hAnsi="Times New Roman" w:cs="Times New Roman"/>
          <w:sz w:val="28"/>
          <w:szCs w:val="28"/>
        </w:rPr>
      </w:pPr>
    </w:p>
    <w:p w14:paraId="601EF0E8">
      <w:pPr>
        <w:rPr>
          <w:rFonts w:ascii="Times New Roman" w:hAnsi="Times New Roman" w:cs="Times New Roman"/>
          <w:sz w:val="28"/>
          <w:szCs w:val="28"/>
        </w:rPr>
      </w:pPr>
    </w:p>
    <w:p w14:paraId="702080D5">
      <w:pPr>
        <w:rPr>
          <w:rFonts w:ascii="Times New Roman" w:hAnsi="Times New Roman" w:cs="Times New Roman"/>
          <w:sz w:val="28"/>
          <w:szCs w:val="28"/>
        </w:rPr>
      </w:pPr>
    </w:p>
    <w:p w14:paraId="29A94F80">
      <w:pPr>
        <w:rPr>
          <w:rFonts w:ascii="Times New Roman" w:hAnsi="Times New Roman" w:cs="Times New Roman"/>
          <w:sz w:val="28"/>
          <w:szCs w:val="28"/>
        </w:rPr>
      </w:pPr>
    </w:p>
    <w:p w14:paraId="5B6B7E95">
      <w:pPr>
        <w:rPr>
          <w:rFonts w:ascii="Times New Roman" w:hAnsi="Times New Roman" w:cs="Times New Roman"/>
          <w:sz w:val="28"/>
          <w:szCs w:val="28"/>
        </w:rPr>
      </w:pPr>
    </w:p>
    <w:p w14:paraId="543BAC77">
      <w:pPr>
        <w:tabs>
          <w:tab w:val="left" w:pos="6225"/>
        </w:tabs>
        <w:rPr>
          <w:rFonts w:ascii="Times New Roman" w:hAnsi="Times New Roman" w:cs="Times New Roman"/>
          <w:sz w:val="28"/>
          <w:szCs w:val="28"/>
        </w:rPr>
      </w:pPr>
      <w:r>
        <w:rPr>
          <w:rFonts w:ascii="Times New Roman" w:hAnsi="Times New Roman" w:cs="Times New Roman"/>
          <w:sz w:val="28"/>
          <w:szCs w:val="28"/>
        </w:rPr>
        <w:tab/>
      </w:r>
    </w:p>
    <w:p w14:paraId="30782B7E">
      <w:pPr>
        <w:tabs>
          <w:tab w:val="left" w:pos="6225"/>
        </w:tabs>
        <w:rPr>
          <w:rFonts w:ascii="Times New Roman" w:hAnsi="Times New Roman" w:cs="Times New Roman"/>
          <w:sz w:val="28"/>
          <w:szCs w:val="28"/>
        </w:rPr>
      </w:pPr>
    </w:p>
    <w:p w14:paraId="06130FE2">
      <w:pPr>
        <w:tabs>
          <w:tab w:val="left" w:pos="6225"/>
        </w:tabs>
        <w:rPr>
          <w:rFonts w:ascii="Times New Roman" w:hAnsi="Times New Roman" w:cs="Times New Roman"/>
          <w:sz w:val="28"/>
          <w:szCs w:val="28"/>
        </w:rPr>
      </w:pPr>
    </w:p>
    <w:p w14:paraId="1EC541C6">
      <w:pPr>
        <w:tabs>
          <w:tab w:val="left" w:pos="6225"/>
        </w:tabs>
        <w:jc w:val="right"/>
        <w:rPr>
          <w:rFonts w:ascii="Times New Roman" w:hAnsi="Times New Roman" w:cs="Times New Roman"/>
          <w:sz w:val="28"/>
          <w:szCs w:val="28"/>
        </w:rPr>
      </w:pPr>
    </w:p>
    <w:p w14:paraId="2BF5063B">
      <w:pPr>
        <w:tabs>
          <w:tab w:val="left" w:pos="6225"/>
        </w:tabs>
        <w:jc w:val="right"/>
        <w:rPr>
          <w:rFonts w:ascii="Times New Roman" w:hAnsi="Times New Roman" w:cs="Times New Roman"/>
          <w:sz w:val="28"/>
          <w:szCs w:val="28"/>
        </w:rPr>
      </w:pPr>
    </w:p>
    <w:p w14:paraId="2B13CE24">
      <w:pPr>
        <w:tabs>
          <w:tab w:val="left" w:pos="6225"/>
        </w:tabs>
        <w:jc w:val="right"/>
        <w:rPr>
          <w:rFonts w:ascii="Times New Roman" w:hAnsi="Times New Roman" w:cs="Times New Roman"/>
          <w:sz w:val="28"/>
          <w:szCs w:val="28"/>
        </w:rPr>
      </w:pPr>
      <w:r>
        <w:rPr>
          <w:rFonts w:ascii="Times New Roman" w:hAnsi="Times New Roman" w:cs="Times New Roman"/>
          <w:sz w:val="28"/>
          <w:szCs w:val="28"/>
        </w:rPr>
        <w:t>Приложение №16</w:t>
      </w:r>
    </w:p>
    <w:p w14:paraId="31D8106C">
      <w:pPr>
        <w:tabs>
          <w:tab w:val="left" w:pos="6225"/>
        </w:tabs>
        <w:jc w:val="right"/>
        <w:rPr>
          <w:rFonts w:ascii="Times New Roman" w:hAnsi="Times New Roman" w:cs="Times New Roman"/>
          <w:sz w:val="28"/>
          <w:szCs w:val="28"/>
        </w:rPr>
      </w:pPr>
      <w:r>
        <w:rPr>
          <w:rFonts w:ascii="Times New Roman" w:hAnsi="Times New Roman" w:cs="Times New Roman"/>
          <w:sz w:val="28"/>
          <w:szCs w:val="28"/>
        </w:rPr>
        <w:t>к договору ______________</w:t>
      </w:r>
    </w:p>
    <w:p w14:paraId="6E41208E">
      <w:pPr>
        <w:tabs>
          <w:tab w:val="left" w:pos="6225"/>
        </w:tabs>
        <w:jc w:val="right"/>
        <w:rPr>
          <w:rFonts w:ascii="Times New Roman" w:hAnsi="Times New Roman" w:cs="Times New Roman"/>
          <w:sz w:val="28"/>
          <w:szCs w:val="28"/>
        </w:rPr>
      </w:pPr>
      <w:r>
        <w:rPr>
          <w:rFonts w:ascii="Times New Roman" w:hAnsi="Times New Roman" w:cs="Times New Roman"/>
          <w:sz w:val="28"/>
          <w:szCs w:val="28"/>
        </w:rPr>
        <w:t>от __.__.202_ г</w:t>
      </w:r>
    </w:p>
    <w:p w14:paraId="0EEBB02C">
      <w:pPr>
        <w:tabs>
          <w:tab w:val="left" w:pos="6225"/>
        </w:tabs>
        <w:rPr>
          <w:rFonts w:ascii="Times New Roman" w:hAnsi="Times New Roman" w:cs="Times New Roman"/>
          <w:sz w:val="28"/>
          <w:szCs w:val="28"/>
        </w:rPr>
      </w:pPr>
    </w:p>
    <w:p w14:paraId="589E7440">
      <w:pPr>
        <w:tabs>
          <w:tab w:val="left" w:pos="6225"/>
        </w:tabs>
        <w:rPr>
          <w:rFonts w:ascii="Times New Roman" w:hAnsi="Times New Roman" w:cs="Times New Roman"/>
          <w:sz w:val="28"/>
          <w:szCs w:val="28"/>
        </w:rPr>
      </w:pPr>
    </w:p>
    <w:p w14:paraId="64E4C6B1">
      <w:pPr>
        <w:tabs>
          <w:tab w:val="left" w:pos="1515"/>
        </w:tabs>
        <w:jc w:val="center"/>
        <w:rPr>
          <w:rFonts w:ascii="Times New Roman" w:hAnsi="Times New Roman" w:cs="Times New Roman"/>
          <w:b/>
          <w:bCs/>
          <w:sz w:val="28"/>
          <w:szCs w:val="28"/>
        </w:rPr>
      </w:pPr>
      <w:r>
        <w:rPr>
          <w:rFonts w:ascii="Times New Roman" w:hAnsi="Times New Roman" w:cs="Times New Roman"/>
          <w:b/>
          <w:bCs/>
          <w:sz w:val="28"/>
          <w:szCs w:val="28"/>
        </w:rPr>
        <w:t>Акт приемки выполненных работ по разработке проектной документации</w:t>
      </w:r>
    </w:p>
    <w:p w14:paraId="604F266A">
      <w:pPr>
        <w:jc w:val="center"/>
        <w:rPr>
          <w:rFonts w:ascii="Times New Roman" w:hAnsi="Times New Roman" w:cs="Times New Roman"/>
          <w:sz w:val="28"/>
          <w:szCs w:val="28"/>
        </w:rPr>
      </w:pPr>
      <w:r>
        <w:rPr>
          <w:rFonts w:ascii="Times New Roman" w:hAnsi="Times New Roman" w:cs="Times New Roman"/>
          <w:sz w:val="28"/>
          <w:szCs w:val="28"/>
        </w:rPr>
        <w:t>(размещается отдельным актом)</w:t>
      </w:r>
    </w:p>
    <w:p w14:paraId="2895CAF1">
      <w:pPr>
        <w:tabs>
          <w:tab w:val="left" w:pos="6225"/>
        </w:tabs>
        <w:rPr>
          <w:rFonts w:ascii="Times New Roman" w:hAnsi="Times New Roman" w:cs="Times New Roman"/>
          <w:sz w:val="28"/>
          <w:szCs w:val="28"/>
        </w:rPr>
      </w:pPr>
    </w:p>
    <w:p w14:paraId="097E2E66">
      <w:pPr>
        <w:rPr>
          <w:rFonts w:ascii="Times New Roman" w:hAnsi="Times New Roman" w:cs="Times New Roman"/>
          <w:sz w:val="28"/>
          <w:szCs w:val="28"/>
        </w:rPr>
      </w:pPr>
    </w:p>
    <w:p w14:paraId="0785968F">
      <w:pPr>
        <w:rPr>
          <w:rFonts w:ascii="Times New Roman" w:hAnsi="Times New Roman" w:cs="Times New Roman"/>
          <w:sz w:val="28"/>
          <w:szCs w:val="28"/>
        </w:rPr>
      </w:pPr>
    </w:p>
    <w:p w14:paraId="79E7404F">
      <w:pPr>
        <w:rPr>
          <w:rFonts w:ascii="Times New Roman" w:hAnsi="Times New Roman" w:cs="Times New Roman"/>
          <w:sz w:val="28"/>
          <w:szCs w:val="28"/>
        </w:rPr>
      </w:pPr>
    </w:p>
    <w:p w14:paraId="5229A07E">
      <w:pPr>
        <w:rPr>
          <w:rFonts w:ascii="Times New Roman" w:hAnsi="Times New Roman" w:cs="Times New Roman"/>
          <w:sz w:val="28"/>
          <w:szCs w:val="28"/>
        </w:rPr>
      </w:pPr>
    </w:p>
    <w:p w14:paraId="48D18C7E">
      <w:pPr>
        <w:rPr>
          <w:rFonts w:ascii="Times New Roman" w:hAnsi="Times New Roman" w:cs="Times New Roman"/>
          <w:sz w:val="28"/>
          <w:szCs w:val="28"/>
        </w:rPr>
      </w:pPr>
    </w:p>
    <w:p w14:paraId="0019962B">
      <w:pPr>
        <w:rPr>
          <w:rFonts w:ascii="Times New Roman" w:hAnsi="Times New Roman" w:cs="Times New Roman"/>
          <w:sz w:val="28"/>
          <w:szCs w:val="28"/>
        </w:rPr>
      </w:pPr>
    </w:p>
    <w:p w14:paraId="2A82E5D1">
      <w:pPr>
        <w:rPr>
          <w:rFonts w:ascii="Times New Roman" w:hAnsi="Times New Roman" w:cs="Times New Roman"/>
          <w:sz w:val="28"/>
          <w:szCs w:val="28"/>
        </w:rPr>
      </w:pPr>
    </w:p>
    <w:p w14:paraId="65E7AE76">
      <w:pPr>
        <w:rPr>
          <w:rFonts w:ascii="Times New Roman" w:hAnsi="Times New Roman" w:cs="Times New Roman"/>
          <w:sz w:val="28"/>
          <w:szCs w:val="28"/>
        </w:rPr>
      </w:pPr>
    </w:p>
    <w:p w14:paraId="61424F97">
      <w:pPr>
        <w:rPr>
          <w:rFonts w:ascii="Times New Roman" w:hAnsi="Times New Roman" w:cs="Times New Roman"/>
          <w:sz w:val="28"/>
          <w:szCs w:val="28"/>
        </w:rPr>
      </w:pPr>
    </w:p>
    <w:p w14:paraId="02B9DB97">
      <w:pPr>
        <w:rPr>
          <w:rFonts w:ascii="Times New Roman" w:hAnsi="Times New Roman" w:cs="Times New Roman"/>
          <w:sz w:val="28"/>
          <w:szCs w:val="28"/>
        </w:rPr>
      </w:pPr>
    </w:p>
    <w:p w14:paraId="7713EDC1">
      <w:pPr>
        <w:rPr>
          <w:rFonts w:ascii="Times New Roman" w:hAnsi="Times New Roman" w:cs="Times New Roman"/>
          <w:sz w:val="28"/>
          <w:szCs w:val="28"/>
        </w:rPr>
      </w:pPr>
    </w:p>
    <w:p w14:paraId="38F431DE">
      <w:pPr>
        <w:rPr>
          <w:rFonts w:ascii="Times New Roman" w:hAnsi="Times New Roman" w:cs="Times New Roman"/>
          <w:sz w:val="28"/>
          <w:szCs w:val="28"/>
        </w:rPr>
      </w:pPr>
    </w:p>
    <w:p w14:paraId="60E01BBB">
      <w:pPr>
        <w:rPr>
          <w:rFonts w:ascii="Times New Roman" w:hAnsi="Times New Roman" w:cs="Times New Roman"/>
          <w:sz w:val="28"/>
          <w:szCs w:val="28"/>
        </w:rPr>
      </w:pPr>
    </w:p>
    <w:p w14:paraId="32ED9482">
      <w:pPr>
        <w:rPr>
          <w:rFonts w:ascii="Times New Roman" w:hAnsi="Times New Roman" w:cs="Times New Roman"/>
          <w:sz w:val="28"/>
          <w:szCs w:val="28"/>
        </w:rPr>
      </w:pPr>
    </w:p>
    <w:p w14:paraId="0FBB240D">
      <w:pPr>
        <w:rPr>
          <w:rFonts w:ascii="Times New Roman" w:hAnsi="Times New Roman" w:cs="Times New Roman"/>
          <w:sz w:val="28"/>
          <w:szCs w:val="28"/>
        </w:rPr>
      </w:pPr>
    </w:p>
    <w:p w14:paraId="16EEFDCF">
      <w:pPr>
        <w:tabs>
          <w:tab w:val="left" w:pos="7485"/>
        </w:tabs>
        <w:rPr>
          <w:rFonts w:ascii="Times New Roman" w:hAnsi="Times New Roman" w:cs="Times New Roman"/>
          <w:sz w:val="28"/>
          <w:szCs w:val="28"/>
        </w:rPr>
      </w:pPr>
    </w:p>
    <w:p w14:paraId="2D8F7278">
      <w:pPr>
        <w:spacing w:after="0" w:line="276" w:lineRule="auto"/>
        <w:ind w:left="-28" w:right="-1" w:firstLine="736"/>
        <w:jc w:val="both"/>
        <w:rPr>
          <w:rFonts w:ascii="Times New Roman" w:hAnsi="Times New Roman" w:cs="Times New Roman"/>
          <w:sz w:val="28"/>
          <w:szCs w:val="28"/>
        </w:rPr>
      </w:pPr>
      <w:r>
        <w:rPr>
          <w:rFonts w:ascii="Times New Roman" w:hAnsi="Times New Roman" w:cs="Times New Roman"/>
          <w:sz w:val="28"/>
          <w:szCs w:val="28"/>
        </w:rPr>
        <w:tab/>
      </w:r>
    </w:p>
    <w:p w14:paraId="40AB7A2C">
      <w:pPr>
        <w:tabs>
          <w:tab w:val="left" w:pos="7485"/>
        </w:tabs>
        <w:rPr>
          <w:rFonts w:ascii="Times New Roman" w:hAnsi="Times New Roman" w:cs="Times New Roman"/>
          <w:sz w:val="28"/>
          <w:szCs w:val="28"/>
        </w:rPr>
      </w:pPr>
    </w:p>
    <w:p w14:paraId="3AEDB95C">
      <w:pPr>
        <w:tabs>
          <w:tab w:val="left" w:pos="7485"/>
        </w:tabs>
        <w:rPr>
          <w:rFonts w:ascii="Times New Roman" w:hAnsi="Times New Roman" w:cs="Times New Roman"/>
          <w:sz w:val="28"/>
          <w:szCs w:val="28"/>
        </w:rPr>
      </w:pPr>
    </w:p>
    <w:p w14:paraId="77DD0E31">
      <w:pPr>
        <w:tabs>
          <w:tab w:val="left" w:pos="6030"/>
        </w:tabs>
        <w:rPr>
          <w:rFonts w:eastAsia="Times New Roman"/>
          <w:sz w:val="24"/>
        </w:rPr>
      </w:pPr>
    </w:p>
    <w:sectPr>
      <w:headerReference r:id="rId6" w:type="first"/>
      <w:headerReference r:id="rId5" w:type="default"/>
      <w:pgSz w:w="11906" w:h="16838"/>
      <w:pgMar w:top="1134" w:right="707" w:bottom="426" w:left="1276"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PromtImperial">
    <w:altName w:val="Arial"/>
    <w:panose1 w:val="00000000000000000000"/>
    <w:charset w:val="00"/>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CordiaUPC">
    <w:altName w:val="PostIndex"/>
    <w:panose1 w:val="00000000000000000000"/>
    <w:charset w:val="00"/>
    <w:family w:val="swiss"/>
    <w:pitch w:val="default"/>
    <w:sig w:usb0="00000000" w:usb1="00000000" w:usb2="00000000" w:usb3="00000000" w:csb0="00010001" w:csb1="00000000"/>
  </w:font>
  <w:font w:name="MS Reference Sans Serif">
    <w:panose1 w:val="020B0604030504040204"/>
    <w:charset w:val="CC"/>
    <w:family w:val="swiss"/>
    <w:pitch w:val="default"/>
    <w:sig w:usb0="00000287" w:usb1="00000000" w:usb2="00000000" w:usb3="00000000" w:csb0="2000019F" w:csb1="00000000"/>
  </w:font>
  <w:font w:name="Symbol">
    <w:panose1 w:val="05050102010706020507"/>
    <w:charset w:val="02"/>
    <w:family w:val="roman"/>
    <w:pitch w:val="default"/>
    <w:sig w:usb0="00000000" w:usb1="00000000" w:usb2="00000000" w:usb3="00000000" w:csb0="80000000" w:csb1="00000000"/>
  </w:font>
  <w:font w:name="OpenSymbol">
    <w:altName w:val="PostIndex"/>
    <w:panose1 w:val="00000000000000000000"/>
    <w:charset w:val="00"/>
    <w:family w:val="auto"/>
    <w:pitch w:val="default"/>
    <w:sig w:usb0="00000000" w:usb1="00000000" w:usb2="00000000" w:usb3="00000000" w:csb0="00000001" w:csb1="00000000"/>
  </w:font>
  <w:font w:name="Tahoma">
    <w:panose1 w:val="020B0604030504040204"/>
    <w:charset w:val="CC"/>
    <w:family w:val="swiss"/>
    <w:pitch w:val="default"/>
    <w:sig w:usb0="E1002EFF" w:usb1="C000605B" w:usb2="00000029" w:usb3="00000000" w:csb0="200101FF" w:csb1="20280000"/>
  </w:font>
  <w:font w:name="Liberation Sans">
    <w:altName w:val="Arial"/>
    <w:panose1 w:val="00000000000000000000"/>
    <w:charset w:val="CC"/>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Mangal">
    <w:altName w:val="PostIndex"/>
    <w:panose1 w:val="00000400000000000000"/>
    <w:charset w:val="00"/>
    <w:family w:val="roman"/>
    <w:pitch w:val="default"/>
    <w:sig w:usb0="00000000" w:usb1="00000000" w:usb2="00000000" w:usb3="00000000" w:csb0="00000001" w:csb1="00000000"/>
  </w:font>
  <w:font w:name="ヒラギノ角ゴ Pro W3">
    <w:altName w:val="PostIndex"/>
    <w:panose1 w:val="00000000000000000000"/>
    <w:charset w:val="00"/>
    <w:family w:val="roman"/>
    <w:pitch w:val="default"/>
    <w:sig w:usb0="00000000" w:usb1="00000000" w:usb2="00000000" w:usb3="00000000" w:csb0="00000000" w:csb1="00000000"/>
  </w:font>
  <w:font w:name="Lucida Sans Unicode">
    <w:panose1 w:val="020B0602030504020204"/>
    <w:charset w:val="CC"/>
    <w:family w:val="swiss"/>
    <w:pitch w:val="default"/>
    <w:sig w:usb0="80001AFF" w:usb1="0000396B" w:usb2="00000000" w:usb3="00000000" w:csb0="200000BF" w:csb1="D7F70000"/>
  </w:font>
  <w:font w:name="Arial Unicode MS">
    <w:altName w:val="Arial"/>
    <w:panose1 w:val="020B0604020202020204"/>
    <w:charset w:val="80"/>
    <w:family w:val="swiss"/>
    <w:pitch w:val="default"/>
    <w:sig w:usb0="00000000" w:usb1="00000000" w:usb2="0000003F" w:usb3="00000000" w:csb0="003F01FF" w:csb1="00000000"/>
  </w:font>
  <w:font w:name="Verdana">
    <w:panose1 w:val="020B0604030504040204"/>
    <w:charset w:val="CC"/>
    <w:family w:val="swiss"/>
    <w:pitch w:val="default"/>
    <w:sig w:usb0="A00006FF" w:usb1="4000205B" w:usb2="00000010" w:usb3="00000000" w:csb0="2000019F" w:csb1="00000000"/>
  </w:font>
  <w:font w:name="Arial CYR">
    <w:altName w:val="Arial"/>
    <w:panose1 w:val="020B0604020202020204"/>
    <w:charset w:val="CC"/>
    <w:family w:val="swiss"/>
    <w:pitch w:val="default"/>
    <w:sig w:usb0="00000000" w:usb1="00000000" w:usb2="00000009" w:usb3="00000000" w:csb0="000001FF"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7323452"/>
      <w:docPartObj>
        <w:docPartGallery w:val="AutoText"/>
      </w:docPartObj>
    </w:sdtPr>
    <w:sdtContent>
      <w:p w14:paraId="3454B592">
        <w:pPr>
          <w:pStyle w:val="26"/>
          <w:jc w:val="center"/>
        </w:pPr>
        <w:r>
          <w:fldChar w:fldCharType="begin"/>
        </w:r>
        <w:r>
          <w:instrText xml:space="preserve">PAGE   \* MERGEFORMAT</w:instrText>
        </w:r>
        <w:r>
          <w:fldChar w:fldCharType="separate"/>
        </w:r>
        <w:r>
          <w:t>26</w:t>
        </w:r>
        <w:r>
          <w:fldChar w:fldCharType="end"/>
        </w:r>
      </w:p>
    </w:sdtContent>
  </w:sdt>
  <w:p w14:paraId="30C66DF1">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0371D">
    <w:pPr>
      <w:pStyle w:val="26"/>
    </w:pPr>
    <w:r>
      <w:t xml:space="preserve">                                                                                                                                                                      Приложение №7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A37B50"/>
    <w:multiLevelType w:val="multilevel"/>
    <w:tmpl w:val="05A37B50"/>
    <w:lvl w:ilvl="0" w:tentative="0">
      <w:start w:val="1"/>
      <w:numFmt w:val="russianLower"/>
      <w:lvlText w:val="%1)"/>
      <w:lvlJc w:val="left"/>
      <w:pPr>
        <w:ind w:left="1095" w:hanging="360"/>
      </w:pPr>
    </w:lvl>
    <w:lvl w:ilvl="1" w:tentative="0">
      <w:start w:val="1"/>
      <w:numFmt w:val="lowerLetter"/>
      <w:lvlText w:val="%2."/>
      <w:lvlJc w:val="left"/>
      <w:pPr>
        <w:ind w:left="1815" w:hanging="360"/>
      </w:pPr>
    </w:lvl>
    <w:lvl w:ilvl="2" w:tentative="0">
      <w:start w:val="1"/>
      <w:numFmt w:val="lowerRoman"/>
      <w:lvlText w:val="%3."/>
      <w:lvlJc w:val="right"/>
      <w:pPr>
        <w:ind w:left="2535" w:hanging="180"/>
      </w:pPr>
    </w:lvl>
    <w:lvl w:ilvl="3" w:tentative="0">
      <w:start w:val="1"/>
      <w:numFmt w:val="decimal"/>
      <w:lvlText w:val="%4."/>
      <w:lvlJc w:val="left"/>
      <w:pPr>
        <w:ind w:left="3255" w:hanging="360"/>
      </w:pPr>
    </w:lvl>
    <w:lvl w:ilvl="4" w:tentative="0">
      <w:start w:val="1"/>
      <w:numFmt w:val="lowerLetter"/>
      <w:lvlText w:val="%5."/>
      <w:lvlJc w:val="left"/>
      <w:pPr>
        <w:ind w:left="3975" w:hanging="360"/>
      </w:pPr>
    </w:lvl>
    <w:lvl w:ilvl="5" w:tentative="0">
      <w:start w:val="1"/>
      <w:numFmt w:val="lowerRoman"/>
      <w:lvlText w:val="%6."/>
      <w:lvlJc w:val="right"/>
      <w:pPr>
        <w:ind w:left="4695" w:hanging="180"/>
      </w:pPr>
    </w:lvl>
    <w:lvl w:ilvl="6" w:tentative="0">
      <w:start w:val="1"/>
      <w:numFmt w:val="decimal"/>
      <w:lvlText w:val="%7."/>
      <w:lvlJc w:val="left"/>
      <w:pPr>
        <w:ind w:left="5415" w:hanging="360"/>
      </w:pPr>
    </w:lvl>
    <w:lvl w:ilvl="7" w:tentative="0">
      <w:start w:val="1"/>
      <w:numFmt w:val="lowerLetter"/>
      <w:lvlText w:val="%8."/>
      <w:lvlJc w:val="left"/>
      <w:pPr>
        <w:ind w:left="6135" w:hanging="360"/>
      </w:pPr>
    </w:lvl>
    <w:lvl w:ilvl="8" w:tentative="0">
      <w:start w:val="1"/>
      <w:numFmt w:val="lowerRoman"/>
      <w:lvlText w:val="%9."/>
      <w:lvlJc w:val="right"/>
      <w:pPr>
        <w:ind w:left="6855" w:hanging="180"/>
      </w:pPr>
    </w:lvl>
  </w:abstractNum>
  <w:abstractNum w:abstractNumId="1">
    <w:nsid w:val="060B04E6"/>
    <w:multiLevelType w:val="multilevel"/>
    <w:tmpl w:val="060B04E6"/>
    <w:lvl w:ilvl="0" w:tentative="0">
      <w:start w:val="1"/>
      <w:numFmt w:val="decimal"/>
      <w:lvlText w:val="%1."/>
      <w:lvlJc w:val="left"/>
      <w:pPr>
        <w:ind w:left="360" w:hanging="360"/>
      </w:pPr>
    </w:lvl>
    <w:lvl w:ilvl="1" w:tentative="0">
      <w:start w:val="1"/>
      <w:numFmt w:val="decimal"/>
      <w:lvlText w:val="%1.%2."/>
      <w:lvlJc w:val="left"/>
      <w:pPr>
        <w:ind w:left="792" w:hanging="432"/>
      </w:pPr>
      <w:rPr>
        <w:rFonts w:hint="default" w:ascii="Times New Roman" w:hAnsi="Times New Roman" w:cs="Times New Roman"/>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0BB30C45"/>
    <w:multiLevelType w:val="multilevel"/>
    <w:tmpl w:val="0BB30C45"/>
    <w:lvl w:ilvl="0" w:tentative="0">
      <w:start w:val="7"/>
      <w:numFmt w:val="decimal"/>
      <w:lvlText w:val="%1."/>
      <w:lvlJc w:val="left"/>
      <w:pPr>
        <w:ind w:left="450" w:hanging="450"/>
      </w:pPr>
      <w:rPr>
        <w:rFonts w:hint="default"/>
      </w:rPr>
    </w:lvl>
    <w:lvl w:ilvl="1" w:tentative="0">
      <w:start w:val="5"/>
      <w:numFmt w:val="decimal"/>
      <w:lvlText w:val="%1.%2."/>
      <w:lvlJc w:val="left"/>
      <w:pPr>
        <w:ind w:left="2149" w:hanging="720"/>
      </w:pPr>
      <w:rPr>
        <w:rFonts w:hint="default"/>
      </w:rPr>
    </w:lvl>
    <w:lvl w:ilvl="2" w:tentative="0">
      <w:start w:val="1"/>
      <w:numFmt w:val="decimal"/>
      <w:lvlText w:val="%1.%2.%3."/>
      <w:lvlJc w:val="left"/>
      <w:pPr>
        <w:ind w:left="3578" w:hanging="720"/>
      </w:pPr>
      <w:rPr>
        <w:rFonts w:hint="default"/>
      </w:rPr>
    </w:lvl>
    <w:lvl w:ilvl="3" w:tentative="0">
      <w:start w:val="1"/>
      <w:numFmt w:val="decimal"/>
      <w:lvlText w:val="%1.%2.%3.%4."/>
      <w:lvlJc w:val="left"/>
      <w:pPr>
        <w:ind w:left="5367" w:hanging="1080"/>
      </w:pPr>
      <w:rPr>
        <w:rFonts w:hint="default"/>
      </w:rPr>
    </w:lvl>
    <w:lvl w:ilvl="4" w:tentative="0">
      <w:start w:val="1"/>
      <w:numFmt w:val="decimal"/>
      <w:lvlText w:val="%1.%2.%3.%4.%5."/>
      <w:lvlJc w:val="left"/>
      <w:pPr>
        <w:ind w:left="6796" w:hanging="1080"/>
      </w:pPr>
      <w:rPr>
        <w:rFonts w:hint="default"/>
      </w:rPr>
    </w:lvl>
    <w:lvl w:ilvl="5" w:tentative="0">
      <w:start w:val="1"/>
      <w:numFmt w:val="decimal"/>
      <w:lvlText w:val="%1.%2.%3.%4.%5.%6."/>
      <w:lvlJc w:val="left"/>
      <w:pPr>
        <w:ind w:left="8585" w:hanging="1440"/>
      </w:pPr>
      <w:rPr>
        <w:rFonts w:hint="default"/>
      </w:rPr>
    </w:lvl>
    <w:lvl w:ilvl="6" w:tentative="0">
      <w:start w:val="1"/>
      <w:numFmt w:val="decimal"/>
      <w:lvlText w:val="%1.%2.%3.%4.%5.%6.%7."/>
      <w:lvlJc w:val="left"/>
      <w:pPr>
        <w:ind w:left="10374" w:hanging="1800"/>
      </w:pPr>
      <w:rPr>
        <w:rFonts w:hint="default"/>
      </w:rPr>
    </w:lvl>
    <w:lvl w:ilvl="7" w:tentative="0">
      <w:start w:val="1"/>
      <w:numFmt w:val="decimal"/>
      <w:lvlText w:val="%1.%2.%3.%4.%5.%6.%7.%8."/>
      <w:lvlJc w:val="left"/>
      <w:pPr>
        <w:ind w:left="11803" w:hanging="1800"/>
      </w:pPr>
      <w:rPr>
        <w:rFonts w:hint="default"/>
      </w:rPr>
    </w:lvl>
    <w:lvl w:ilvl="8" w:tentative="0">
      <w:start w:val="1"/>
      <w:numFmt w:val="decimal"/>
      <w:lvlText w:val="%1.%2.%3.%4.%5.%6.%7.%8.%9."/>
      <w:lvlJc w:val="left"/>
      <w:pPr>
        <w:ind w:left="13592" w:hanging="2160"/>
      </w:pPr>
      <w:rPr>
        <w:rFonts w:hint="default"/>
      </w:rPr>
    </w:lvl>
  </w:abstractNum>
  <w:abstractNum w:abstractNumId="3">
    <w:nsid w:val="0FA67721"/>
    <w:multiLevelType w:val="multilevel"/>
    <w:tmpl w:val="0FA67721"/>
    <w:lvl w:ilvl="0" w:tentative="0">
      <w:start w:val="11"/>
      <w:numFmt w:val="decimal"/>
      <w:lvlText w:val="%1."/>
      <w:lvlJc w:val="left"/>
      <w:pPr>
        <w:ind w:left="600" w:hanging="600"/>
      </w:pPr>
      <w:rPr>
        <w:rFonts w:hint="default"/>
      </w:rPr>
    </w:lvl>
    <w:lvl w:ilvl="1" w:tentative="0">
      <w:start w:val="1"/>
      <w:numFmt w:val="decimal"/>
      <w:lvlText w:val="%1.%2."/>
      <w:lvlJc w:val="left"/>
      <w:pPr>
        <w:ind w:left="2564" w:hanging="720"/>
      </w:pPr>
      <w:rPr>
        <w:rFonts w:hint="default"/>
      </w:rPr>
    </w:lvl>
    <w:lvl w:ilvl="2" w:tentative="0">
      <w:start w:val="1"/>
      <w:numFmt w:val="decimal"/>
      <w:lvlText w:val="%1.%2.%3."/>
      <w:lvlJc w:val="left"/>
      <w:pPr>
        <w:ind w:left="4408" w:hanging="720"/>
      </w:pPr>
      <w:rPr>
        <w:rFonts w:hint="default"/>
      </w:rPr>
    </w:lvl>
    <w:lvl w:ilvl="3" w:tentative="0">
      <w:start w:val="1"/>
      <w:numFmt w:val="decimal"/>
      <w:lvlText w:val="%1.%2.%3.%4."/>
      <w:lvlJc w:val="left"/>
      <w:pPr>
        <w:ind w:left="6612" w:hanging="1080"/>
      </w:pPr>
      <w:rPr>
        <w:rFonts w:hint="default"/>
      </w:rPr>
    </w:lvl>
    <w:lvl w:ilvl="4" w:tentative="0">
      <w:start w:val="1"/>
      <w:numFmt w:val="decimal"/>
      <w:lvlText w:val="%1.%2.%3.%4.%5."/>
      <w:lvlJc w:val="left"/>
      <w:pPr>
        <w:ind w:left="8456" w:hanging="1080"/>
      </w:pPr>
      <w:rPr>
        <w:rFonts w:hint="default"/>
      </w:rPr>
    </w:lvl>
    <w:lvl w:ilvl="5" w:tentative="0">
      <w:start w:val="1"/>
      <w:numFmt w:val="decimal"/>
      <w:lvlText w:val="%1.%2.%3.%4.%5.%6."/>
      <w:lvlJc w:val="left"/>
      <w:pPr>
        <w:ind w:left="10660" w:hanging="1440"/>
      </w:pPr>
      <w:rPr>
        <w:rFonts w:hint="default"/>
      </w:rPr>
    </w:lvl>
    <w:lvl w:ilvl="6" w:tentative="0">
      <w:start w:val="1"/>
      <w:numFmt w:val="decimal"/>
      <w:lvlText w:val="%1.%2.%3.%4.%5.%6.%7."/>
      <w:lvlJc w:val="left"/>
      <w:pPr>
        <w:ind w:left="12864" w:hanging="1800"/>
      </w:pPr>
      <w:rPr>
        <w:rFonts w:hint="default"/>
      </w:rPr>
    </w:lvl>
    <w:lvl w:ilvl="7" w:tentative="0">
      <w:start w:val="1"/>
      <w:numFmt w:val="decimal"/>
      <w:lvlText w:val="%1.%2.%3.%4.%5.%6.%7.%8."/>
      <w:lvlJc w:val="left"/>
      <w:pPr>
        <w:ind w:left="14708" w:hanging="1800"/>
      </w:pPr>
      <w:rPr>
        <w:rFonts w:hint="default"/>
      </w:rPr>
    </w:lvl>
    <w:lvl w:ilvl="8" w:tentative="0">
      <w:start w:val="1"/>
      <w:numFmt w:val="decimal"/>
      <w:lvlText w:val="%1.%2.%3.%4.%5.%6.%7.%8.%9."/>
      <w:lvlJc w:val="left"/>
      <w:pPr>
        <w:ind w:left="16912" w:hanging="2160"/>
      </w:pPr>
      <w:rPr>
        <w:rFonts w:hint="default"/>
      </w:rPr>
    </w:lvl>
  </w:abstractNum>
  <w:abstractNum w:abstractNumId="4">
    <w:nsid w:val="102D44C9"/>
    <w:multiLevelType w:val="multilevel"/>
    <w:tmpl w:val="102D44C9"/>
    <w:lvl w:ilvl="0" w:tentative="0">
      <w:start w:val="1"/>
      <w:numFmt w:val="decimal"/>
      <w:lvlText w:val="%1."/>
      <w:lvlJc w:val="left"/>
      <w:pPr>
        <w:ind w:left="360" w:hanging="360"/>
      </w:pPr>
      <w:rPr>
        <w:rFonts w:hint="default"/>
        <w:b w:val="0"/>
        <w:bCs w:val="0"/>
        <w:i w:val="0"/>
        <w:iCs w:val="0"/>
        <w:smallCaps w:val="0"/>
        <w:strike w:val="0"/>
        <w:color w:val="000000"/>
        <w:spacing w:val="0"/>
        <w:w w:val="100"/>
        <w:position w:val="0"/>
        <w:sz w:val="21"/>
        <w:szCs w:val="21"/>
        <w:u w:val="none"/>
        <w:lang w:val="ru-RU" w:eastAsia="ru-RU" w:bidi="ru-RU"/>
      </w:rPr>
    </w:lvl>
    <w:lvl w:ilvl="1" w:tentative="0">
      <w:start w:val="1"/>
      <w:numFmt w:val="decimal"/>
      <w:lvlText w:val="%1.%2."/>
      <w:lvlJc w:val="left"/>
      <w:pPr>
        <w:ind w:left="1142" w:hanging="432"/>
      </w:pPr>
      <w:rPr>
        <w:rFonts w:hint="default" w:ascii="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5">
    <w:nsid w:val="2480027A"/>
    <w:multiLevelType w:val="multilevel"/>
    <w:tmpl w:val="2480027A"/>
    <w:lvl w:ilvl="0" w:tentative="0">
      <w:start w:val="1"/>
      <w:numFmt w:val="bullet"/>
      <w:lvlText w:val=""/>
      <w:lvlJc w:val="left"/>
      <w:pPr>
        <w:ind w:left="928"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
    <w:nsid w:val="2D1A7538"/>
    <w:multiLevelType w:val="multilevel"/>
    <w:tmpl w:val="2D1A7538"/>
    <w:lvl w:ilvl="0" w:tentative="0">
      <w:start w:val="1"/>
      <w:numFmt w:val="decimal"/>
      <w:pStyle w:val="2"/>
      <w:lvlText w:val="%1."/>
      <w:lvlJc w:val="left"/>
      <w:pPr>
        <w:tabs>
          <w:tab w:val="left" w:pos="3479"/>
        </w:tabs>
        <w:ind w:left="3970" w:hanging="851"/>
      </w:pPr>
      <w:rPr>
        <w:rFonts w:hint="default"/>
      </w:rPr>
    </w:lvl>
    <w:lvl w:ilvl="1" w:tentative="0">
      <w:start w:val="1"/>
      <w:numFmt w:val="decimal"/>
      <w:lvlText w:val="%1.%2."/>
      <w:lvlJc w:val="left"/>
      <w:pPr>
        <w:tabs>
          <w:tab w:val="left" w:pos="1135"/>
        </w:tabs>
        <w:ind w:left="1135" w:hanging="851"/>
      </w:pPr>
      <w:rPr>
        <w:rFonts w:hint="default"/>
        <w:b/>
      </w:rPr>
    </w:lvl>
    <w:lvl w:ilvl="2" w:tentative="0">
      <w:start w:val="1"/>
      <w:numFmt w:val="decimal"/>
      <w:pStyle w:val="49"/>
      <w:lvlText w:val="%1.%2.%3."/>
      <w:lvlJc w:val="left"/>
      <w:pPr>
        <w:tabs>
          <w:tab w:val="left" w:pos="1561"/>
        </w:tabs>
        <w:ind w:left="1561" w:hanging="851"/>
      </w:pPr>
      <w:rPr>
        <w:rFonts w:hint="default"/>
        <w:b w:val="0"/>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1418"/>
        </w:tabs>
        <w:ind w:left="1418" w:hanging="1418"/>
      </w:pPr>
      <w:rPr>
        <w:rFonts w:hint="default"/>
      </w:rPr>
    </w:lvl>
    <w:lvl w:ilvl="5" w:tentative="0">
      <w:start w:val="1"/>
      <w:numFmt w:val="decimal"/>
      <w:lvlText w:val="%1.%2.%3.%4.%5.%6."/>
      <w:lvlJc w:val="left"/>
      <w:pPr>
        <w:tabs>
          <w:tab w:val="left" w:pos="895"/>
        </w:tabs>
        <w:ind w:left="751" w:hanging="936"/>
      </w:pPr>
      <w:rPr>
        <w:rFonts w:hint="default"/>
      </w:rPr>
    </w:lvl>
    <w:lvl w:ilvl="6" w:tentative="0">
      <w:start w:val="1"/>
      <w:numFmt w:val="decimal"/>
      <w:lvlText w:val="%1.%2.%3.%4.%5.%6.%7."/>
      <w:lvlJc w:val="left"/>
      <w:pPr>
        <w:tabs>
          <w:tab w:val="left" w:pos="1615"/>
        </w:tabs>
        <w:ind w:left="1255" w:hanging="1080"/>
      </w:pPr>
      <w:rPr>
        <w:rFonts w:hint="default"/>
      </w:rPr>
    </w:lvl>
    <w:lvl w:ilvl="7" w:tentative="0">
      <w:start w:val="1"/>
      <w:numFmt w:val="decimal"/>
      <w:lvlText w:val="%1.%2.%3.%4.%5.%6.%7.%8."/>
      <w:lvlJc w:val="left"/>
      <w:pPr>
        <w:tabs>
          <w:tab w:val="left" w:pos="1975"/>
        </w:tabs>
        <w:ind w:left="1759" w:hanging="1224"/>
      </w:pPr>
      <w:rPr>
        <w:rFonts w:hint="default"/>
      </w:rPr>
    </w:lvl>
    <w:lvl w:ilvl="8" w:tentative="0">
      <w:start w:val="1"/>
      <w:numFmt w:val="decimal"/>
      <w:lvlText w:val="%1.%2.%3.%4.%5.%6.%7.%8.%9."/>
      <w:lvlJc w:val="left"/>
      <w:pPr>
        <w:tabs>
          <w:tab w:val="left" w:pos="2695"/>
        </w:tabs>
        <w:ind w:left="2335" w:hanging="1440"/>
      </w:pPr>
      <w:rPr>
        <w:rFonts w:hint="default"/>
      </w:rPr>
    </w:lvl>
  </w:abstractNum>
  <w:abstractNum w:abstractNumId="7">
    <w:nsid w:val="2FA50D9B"/>
    <w:multiLevelType w:val="multilevel"/>
    <w:tmpl w:val="2FA50D9B"/>
    <w:lvl w:ilvl="0" w:tentative="0">
      <w:start w:val="1"/>
      <w:numFmt w:val="decimal"/>
      <w:lvlText w:val="%1."/>
      <w:lvlJc w:val="left"/>
      <w:pPr>
        <w:ind w:left="360" w:hanging="360"/>
      </w:pPr>
    </w:lvl>
    <w:lvl w:ilvl="1" w:tentative="0">
      <w:start w:val="1"/>
      <w:numFmt w:val="decimal"/>
      <w:lvlText w:val="%1.%2."/>
      <w:lvlJc w:val="left"/>
      <w:pPr>
        <w:ind w:left="2276"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8">
    <w:nsid w:val="47C339A9"/>
    <w:multiLevelType w:val="multilevel"/>
    <w:tmpl w:val="47C339A9"/>
    <w:lvl w:ilvl="0" w:tentative="0">
      <w:start w:val="7"/>
      <w:numFmt w:val="upperRoman"/>
      <w:lvlText w:val="%1."/>
      <w:lvlJc w:val="left"/>
      <w:pPr>
        <w:ind w:left="1429" w:hanging="720"/>
      </w:pPr>
      <w:rPr>
        <w:rFonts w:hint="default"/>
      </w:rPr>
    </w:lvl>
    <w:lvl w:ilvl="1" w:tentative="0">
      <w:start w:val="3"/>
      <w:numFmt w:val="decimal"/>
      <w:isLgl/>
      <w:lvlText w:val="%1.%2."/>
      <w:lvlJc w:val="left"/>
      <w:pPr>
        <w:ind w:left="1429" w:hanging="72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789" w:hanging="108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509" w:hanging="1800"/>
      </w:pPr>
      <w:rPr>
        <w:rFonts w:hint="default"/>
      </w:rPr>
    </w:lvl>
    <w:lvl w:ilvl="7" w:tentative="0">
      <w:start w:val="1"/>
      <w:numFmt w:val="decimal"/>
      <w:isLgl/>
      <w:lvlText w:val="%1.%2.%3.%4.%5.%6.%7.%8."/>
      <w:lvlJc w:val="left"/>
      <w:pPr>
        <w:ind w:left="2509" w:hanging="1800"/>
      </w:pPr>
      <w:rPr>
        <w:rFonts w:hint="default"/>
      </w:rPr>
    </w:lvl>
    <w:lvl w:ilvl="8" w:tentative="0">
      <w:start w:val="1"/>
      <w:numFmt w:val="decimal"/>
      <w:isLgl/>
      <w:lvlText w:val="%1.%2.%3.%4.%5.%6.%7.%8.%9."/>
      <w:lvlJc w:val="left"/>
      <w:pPr>
        <w:ind w:left="2869" w:hanging="2160"/>
      </w:pPr>
      <w:rPr>
        <w:rFonts w:hint="default"/>
      </w:rPr>
    </w:lvl>
  </w:abstractNum>
  <w:abstractNum w:abstractNumId="9">
    <w:nsid w:val="4BA82794"/>
    <w:multiLevelType w:val="multilevel"/>
    <w:tmpl w:val="4BA82794"/>
    <w:lvl w:ilvl="0" w:tentative="0">
      <w:start w:val="8"/>
      <w:numFmt w:val="decimal"/>
      <w:lvlText w:val="%1."/>
      <w:lvlJc w:val="left"/>
      <w:pPr>
        <w:ind w:left="450" w:hanging="450"/>
      </w:pPr>
      <w:rPr>
        <w:rFonts w:hint="default"/>
      </w:rPr>
    </w:lvl>
    <w:lvl w:ilvl="1" w:tentative="0">
      <w:start w:val="3"/>
      <w:numFmt w:val="decimal"/>
      <w:lvlText w:val="%1.%2."/>
      <w:lvlJc w:val="left"/>
      <w:pPr>
        <w:ind w:left="1146" w:hanging="720"/>
      </w:pPr>
      <w:rPr>
        <w:rFonts w:hint="default"/>
      </w:rPr>
    </w:lvl>
    <w:lvl w:ilvl="2" w:tentative="0">
      <w:start w:val="1"/>
      <w:numFmt w:val="decimal"/>
      <w:lvlText w:val="%1.%2.%3."/>
      <w:lvlJc w:val="left"/>
      <w:pPr>
        <w:ind w:left="1572" w:hanging="720"/>
      </w:pPr>
      <w:rPr>
        <w:rFonts w:hint="default"/>
      </w:rPr>
    </w:lvl>
    <w:lvl w:ilvl="3" w:tentative="0">
      <w:start w:val="1"/>
      <w:numFmt w:val="decimal"/>
      <w:lvlText w:val="%1.%2.%3.%4."/>
      <w:lvlJc w:val="left"/>
      <w:pPr>
        <w:ind w:left="2358" w:hanging="1080"/>
      </w:pPr>
      <w:rPr>
        <w:rFonts w:hint="default"/>
      </w:rPr>
    </w:lvl>
    <w:lvl w:ilvl="4" w:tentative="0">
      <w:start w:val="1"/>
      <w:numFmt w:val="decimal"/>
      <w:lvlText w:val="%1.%2.%3.%4.%5."/>
      <w:lvlJc w:val="left"/>
      <w:pPr>
        <w:ind w:left="2784" w:hanging="1080"/>
      </w:pPr>
      <w:rPr>
        <w:rFonts w:hint="default"/>
      </w:rPr>
    </w:lvl>
    <w:lvl w:ilvl="5" w:tentative="0">
      <w:start w:val="1"/>
      <w:numFmt w:val="decimal"/>
      <w:lvlText w:val="%1.%2.%3.%4.%5.%6."/>
      <w:lvlJc w:val="left"/>
      <w:pPr>
        <w:ind w:left="3570" w:hanging="1440"/>
      </w:pPr>
      <w:rPr>
        <w:rFonts w:hint="default"/>
      </w:rPr>
    </w:lvl>
    <w:lvl w:ilvl="6" w:tentative="0">
      <w:start w:val="1"/>
      <w:numFmt w:val="decimal"/>
      <w:lvlText w:val="%1.%2.%3.%4.%5.%6.%7."/>
      <w:lvlJc w:val="left"/>
      <w:pPr>
        <w:ind w:left="4356" w:hanging="1800"/>
      </w:pPr>
      <w:rPr>
        <w:rFonts w:hint="default"/>
      </w:rPr>
    </w:lvl>
    <w:lvl w:ilvl="7" w:tentative="0">
      <w:start w:val="1"/>
      <w:numFmt w:val="decimal"/>
      <w:lvlText w:val="%1.%2.%3.%4.%5.%6.%7.%8."/>
      <w:lvlJc w:val="left"/>
      <w:pPr>
        <w:ind w:left="4782" w:hanging="1800"/>
      </w:pPr>
      <w:rPr>
        <w:rFonts w:hint="default"/>
      </w:rPr>
    </w:lvl>
    <w:lvl w:ilvl="8" w:tentative="0">
      <w:start w:val="1"/>
      <w:numFmt w:val="decimal"/>
      <w:lvlText w:val="%1.%2.%3.%4.%5.%6.%7.%8.%9."/>
      <w:lvlJc w:val="left"/>
      <w:pPr>
        <w:ind w:left="5568" w:hanging="2160"/>
      </w:pPr>
      <w:rPr>
        <w:rFonts w:hint="default"/>
      </w:rPr>
    </w:lvl>
  </w:abstractNum>
  <w:abstractNum w:abstractNumId="10">
    <w:nsid w:val="4C84320F"/>
    <w:multiLevelType w:val="multilevel"/>
    <w:tmpl w:val="4C84320F"/>
    <w:lvl w:ilvl="0" w:tentative="0">
      <w:start w:val="5"/>
      <w:numFmt w:val="decimal"/>
      <w:lvlText w:val="%1."/>
      <w:lvlJc w:val="left"/>
      <w:pPr>
        <w:ind w:left="0" w:firstLine="0"/>
      </w:pPr>
      <w:rPr>
        <w:rFonts w:hint="default"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1"/>
      <w:numFmt w:val="decimal"/>
      <w:lvlText w:val="%1.%2."/>
      <w:lvlJc w:val="left"/>
      <w:pPr>
        <w:ind w:left="426" w:firstLine="0"/>
      </w:pPr>
      <w:rPr>
        <w:rFonts w:hint="default" w:ascii="Times New Roman" w:hAnsi="Times New Roman" w:eastAsia="Times New Roman" w:cs="Times New Roman"/>
        <w:b w:val="0"/>
        <w:bCs w:val="0"/>
        <w:i w:val="0"/>
        <w:iCs w:val="0"/>
        <w:smallCaps w:val="0"/>
        <w:strike w:val="0"/>
        <w:color w:val="000000"/>
        <w:spacing w:val="0"/>
        <w:w w:val="100"/>
        <w:position w:val="0"/>
        <w:sz w:val="28"/>
        <w:szCs w:val="28"/>
        <w:u w:val="none"/>
        <w:lang w:val="ru-RU" w:eastAsia="ru-RU" w:bidi="ru-RU"/>
      </w:rPr>
    </w:lvl>
    <w:lvl w:ilvl="2" w:tentative="0">
      <w:start w:val="0"/>
      <w:numFmt w:val="decimal"/>
      <w:lvlText w:val=""/>
      <w:lvlJc w:val="left"/>
      <w:pPr>
        <w:ind w:left="0" w:firstLine="0"/>
      </w:pPr>
      <w:rPr>
        <w:rFonts w:hint="default"/>
      </w:rPr>
    </w:lvl>
    <w:lvl w:ilvl="3" w:tentative="0">
      <w:start w:val="0"/>
      <w:numFmt w:val="decimal"/>
      <w:lvlText w:val=""/>
      <w:lvlJc w:val="left"/>
      <w:pPr>
        <w:ind w:left="0" w:firstLine="0"/>
      </w:pPr>
      <w:rPr>
        <w:rFonts w:hint="default"/>
      </w:rPr>
    </w:lvl>
    <w:lvl w:ilvl="4" w:tentative="0">
      <w:start w:val="0"/>
      <w:numFmt w:val="decimal"/>
      <w:lvlText w:val=""/>
      <w:lvlJc w:val="left"/>
      <w:pPr>
        <w:ind w:left="0" w:firstLine="0"/>
      </w:pPr>
      <w:rPr>
        <w:rFonts w:hint="default"/>
      </w:rPr>
    </w:lvl>
    <w:lvl w:ilvl="5" w:tentative="0">
      <w:start w:val="0"/>
      <w:numFmt w:val="decimal"/>
      <w:lvlText w:val=""/>
      <w:lvlJc w:val="left"/>
      <w:pPr>
        <w:ind w:left="0" w:firstLine="0"/>
      </w:pPr>
      <w:rPr>
        <w:rFonts w:hint="default"/>
      </w:rPr>
    </w:lvl>
    <w:lvl w:ilvl="6" w:tentative="0">
      <w:start w:val="0"/>
      <w:numFmt w:val="decimal"/>
      <w:lvlText w:val=""/>
      <w:lvlJc w:val="left"/>
      <w:pPr>
        <w:ind w:left="0" w:firstLine="0"/>
      </w:pPr>
      <w:rPr>
        <w:rFonts w:hint="default"/>
      </w:rPr>
    </w:lvl>
    <w:lvl w:ilvl="7" w:tentative="0">
      <w:start w:val="0"/>
      <w:numFmt w:val="decimal"/>
      <w:lvlText w:val=""/>
      <w:lvlJc w:val="left"/>
      <w:pPr>
        <w:ind w:left="0" w:firstLine="0"/>
      </w:pPr>
      <w:rPr>
        <w:rFonts w:hint="default"/>
      </w:rPr>
    </w:lvl>
    <w:lvl w:ilvl="8" w:tentative="0">
      <w:start w:val="0"/>
      <w:numFmt w:val="decimal"/>
      <w:lvlText w:val=""/>
      <w:lvlJc w:val="left"/>
      <w:pPr>
        <w:ind w:left="0" w:firstLine="0"/>
      </w:pPr>
      <w:rPr>
        <w:rFonts w:hint="default"/>
      </w:rPr>
    </w:lvl>
  </w:abstractNum>
  <w:abstractNum w:abstractNumId="11">
    <w:nsid w:val="55975597"/>
    <w:multiLevelType w:val="multilevel"/>
    <w:tmpl w:val="55975597"/>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5D1C431B"/>
    <w:multiLevelType w:val="multilevel"/>
    <w:tmpl w:val="5D1C431B"/>
    <w:lvl w:ilvl="0" w:tentative="0">
      <w:start w:val="6"/>
      <w:numFmt w:val="decimal"/>
      <w:lvlText w:val="%1"/>
      <w:lvlJc w:val="left"/>
      <w:pPr>
        <w:ind w:left="375" w:hanging="375"/>
      </w:pPr>
    </w:lvl>
    <w:lvl w:ilvl="1" w:tentative="0">
      <w:start w:val="1"/>
      <w:numFmt w:val="decimal"/>
      <w:lvlText w:val="%1.%2"/>
      <w:lvlJc w:val="left"/>
      <w:pPr>
        <w:ind w:left="801" w:hanging="375"/>
      </w:pPr>
    </w:lvl>
    <w:lvl w:ilvl="2" w:tentative="0">
      <w:start w:val="1"/>
      <w:numFmt w:val="decimal"/>
      <w:lvlText w:val="%1.%2.%3"/>
      <w:lvlJc w:val="left"/>
      <w:pPr>
        <w:ind w:left="720" w:hanging="720"/>
      </w:pPr>
    </w:lvl>
    <w:lvl w:ilvl="3" w:tentative="0">
      <w:start w:val="1"/>
      <w:numFmt w:val="decimal"/>
      <w:lvlText w:val="%1.%2.%3.%4"/>
      <w:lvlJc w:val="left"/>
      <w:pPr>
        <w:ind w:left="1080" w:hanging="1080"/>
      </w:pPr>
    </w:lvl>
    <w:lvl w:ilvl="4" w:tentative="0">
      <w:start w:val="1"/>
      <w:numFmt w:val="decimal"/>
      <w:lvlText w:val="%1.%2.%3.%4.%5"/>
      <w:lvlJc w:val="left"/>
      <w:pPr>
        <w:ind w:left="1080" w:hanging="1080"/>
      </w:pPr>
    </w:lvl>
    <w:lvl w:ilvl="5" w:tentative="0">
      <w:start w:val="1"/>
      <w:numFmt w:val="decimal"/>
      <w:lvlText w:val="%1.%2.%3.%4.%5.%6"/>
      <w:lvlJc w:val="left"/>
      <w:pPr>
        <w:ind w:left="1440" w:hanging="1440"/>
      </w:pPr>
    </w:lvl>
    <w:lvl w:ilvl="6" w:tentative="0">
      <w:start w:val="1"/>
      <w:numFmt w:val="decimal"/>
      <w:lvlText w:val="%1.%2.%3.%4.%5.%6.%7"/>
      <w:lvlJc w:val="left"/>
      <w:pPr>
        <w:ind w:left="1440" w:hanging="1440"/>
      </w:pPr>
    </w:lvl>
    <w:lvl w:ilvl="7" w:tentative="0">
      <w:start w:val="1"/>
      <w:numFmt w:val="decimal"/>
      <w:lvlText w:val="%1.%2.%3.%4.%5.%6.%7.%8"/>
      <w:lvlJc w:val="left"/>
      <w:pPr>
        <w:ind w:left="1800" w:hanging="1800"/>
      </w:pPr>
    </w:lvl>
    <w:lvl w:ilvl="8" w:tentative="0">
      <w:start w:val="1"/>
      <w:numFmt w:val="decimal"/>
      <w:lvlText w:val="%1.%2.%3.%4.%5.%6.%7.%8.%9"/>
      <w:lvlJc w:val="left"/>
      <w:pPr>
        <w:ind w:left="2160" w:hanging="2160"/>
      </w:pPr>
    </w:lvl>
  </w:abstractNum>
  <w:abstractNum w:abstractNumId="13">
    <w:nsid w:val="5D9C66C3"/>
    <w:multiLevelType w:val="multilevel"/>
    <w:tmpl w:val="5D9C66C3"/>
    <w:lvl w:ilvl="0" w:tentative="0">
      <w:start w:val="10"/>
      <w:numFmt w:val="decimal"/>
      <w:lvlText w:val="%1."/>
      <w:lvlJc w:val="left"/>
      <w:pPr>
        <w:ind w:left="600" w:hanging="600"/>
      </w:pPr>
      <w:rPr>
        <w:rFonts w:hint="default"/>
      </w:rPr>
    </w:lvl>
    <w:lvl w:ilvl="1" w:tentative="0">
      <w:start w:val="4"/>
      <w:numFmt w:val="decimal"/>
      <w:lvlText w:val="%1.%2."/>
      <w:lvlJc w:val="left"/>
      <w:pPr>
        <w:ind w:left="1080" w:hanging="72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960" w:hanging="1800"/>
      </w:pPr>
      <w:rPr>
        <w:rFonts w:hint="default"/>
      </w:rPr>
    </w:lvl>
    <w:lvl w:ilvl="7" w:tentative="0">
      <w:start w:val="1"/>
      <w:numFmt w:val="decimal"/>
      <w:lvlText w:val="%1.%2.%3.%4.%5.%6.%7.%8."/>
      <w:lvlJc w:val="left"/>
      <w:pPr>
        <w:ind w:left="4320" w:hanging="1800"/>
      </w:pPr>
      <w:rPr>
        <w:rFonts w:hint="default"/>
      </w:rPr>
    </w:lvl>
    <w:lvl w:ilvl="8" w:tentative="0">
      <w:start w:val="1"/>
      <w:numFmt w:val="decimal"/>
      <w:lvlText w:val="%1.%2.%3.%4.%5.%6.%7.%8.%9."/>
      <w:lvlJc w:val="left"/>
      <w:pPr>
        <w:ind w:left="5040" w:hanging="2160"/>
      </w:pPr>
      <w:rPr>
        <w:rFonts w:hint="default"/>
      </w:rPr>
    </w:lvl>
  </w:abstractNum>
  <w:abstractNum w:abstractNumId="14">
    <w:nsid w:val="617923CA"/>
    <w:multiLevelType w:val="multilevel"/>
    <w:tmpl w:val="617923CA"/>
    <w:lvl w:ilvl="0" w:tentative="0">
      <w:start w:val="9"/>
      <w:numFmt w:val="upperRoman"/>
      <w:lvlText w:val="%1."/>
      <w:lvlJc w:val="left"/>
      <w:pPr>
        <w:ind w:left="2149" w:hanging="720"/>
      </w:pPr>
      <w:rPr>
        <w:rFonts w:hint="default"/>
      </w:rPr>
    </w:lvl>
    <w:lvl w:ilvl="1" w:tentative="0">
      <w:start w:val="1"/>
      <w:numFmt w:val="decimal"/>
      <w:isLgl/>
      <w:lvlText w:val="%1.%2."/>
      <w:lvlJc w:val="left"/>
      <w:pPr>
        <w:ind w:left="2149" w:hanging="720"/>
      </w:pPr>
      <w:rPr>
        <w:rFonts w:hint="default"/>
      </w:rPr>
    </w:lvl>
    <w:lvl w:ilvl="2" w:tentative="0">
      <w:start w:val="1"/>
      <w:numFmt w:val="decimal"/>
      <w:isLgl/>
      <w:lvlText w:val="%1.%2.%3."/>
      <w:lvlJc w:val="left"/>
      <w:pPr>
        <w:ind w:left="2149" w:hanging="720"/>
      </w:pPr>
      <w:rPr>
        <w:rFonts w:hint="default"/>
      </w:rPr>
    </w:lvl>
    <w:lvl w:ilvl="3" w:tentative="0">
      <w:start w:val="1"/>
      <w:numFmt w:val="decimal"/>
      <w:isLgl/>
      <w:lvlText w:val="%1.%2.%3.%4."/>
      <w:lvlJc w:val="left"/>
      <w:pPr>
        <w:ind w:left="2509" w:hanging="1080"/>
      </w:pPr>
      <w:rPr>
        <w:rFonts w:hint="default"/>
      </w:rPr>
    </w:lvl>
    <w:lvl w:ilvl="4" w:tentative="0">
      <w:start w:val="1"/>
      <w:numFmt w:val="decimal"/>
      <w:isLgl/>
      <w:lvlText w:val="%1.%2.%3.%4.%5."/>
      <w:lvlJc w:val="left"/>
      <w:pPr>
        <w:ind w:left="2509" w:hanging="1080"/>
      </w:pPr>
      <w:rPr>
        <w:rFonts w:hint="default"/>
      </w:rPr>
    </w:lvl>
    <w:lvl w:ilvl="5" w:tentative="0">
      <w:start w:val="1"/>
      <w:numFmt w:val="decimal"/>
      <w:isLgl/>
      <w:lvlText w:val="%1.%2.%3.%4.%5.%6."/>
      <w:lvlJc w:val="left"/>
      <w:pPr>
        <w:ind w:left="2869" w:hanging="1440"/>
      </w:pPr>
      <w:rPr>
        <w:rFonts w:hint="default"/>
      </w:rPr>
    </w:lvl>
    <w:lvl w:ilvl="6" w:tentative="0">
      <w:start w:val="1"/>
      <w:numFmt w:val="decimal"/>
      <w:isLgl/>
      <w:lvlText w:val="%1.%2.%3.%4.%5.%6.%7."/>
      <w:lvlJc w:val="left"/>
      <w:pPr>
        <w:ind w:left="3229" w:hanging="1800"/>
      </w:pPr>
      <w:rPr>
        <w:rFonts w:hint="default"/>
      </w:rPr>
    </w:lvl>
    <w:lvl w:ilvl="7" w:tentative="0">
      <w:start w:val="1"/>
      <w:numFmt w:val="decimal"/>
      <w:isLgl/>
      <w:lvlText w:val="%1.%2.%3.%4.%5.%6.%7.%8."/>
      <w:lvlJc w:val="left"/>
      <w:pPr>
        <w:ind w:left="3229" w:hanging="1800"/>
      </w:pPr>
      <w:rPr>
        <w:rFonts w:hint="default"/>
      </w:rPr>
    </w:lvl>
    <w:lvl w:ilvl="8" w:tentative="0">
      <w:start w:val="1"/>
      <w:numFmt w:val="decimal"/>
      <w:isLgl/>
      <w:lvlText w:val="%1.%2.%3.%4.%5.%6.%7.%8.%9."/>
      <w:lvlJc w:val="left"/>
      <w:pPr>
        <w:ind w:left="3589" w:hanging="2160"/>
      </w:pPr>
      <w:rPr>
        <w:rFonts w:hint="default"/>
      </w:rPr>
    </w:lvl>
  </w:abstractNum>
  <w:abstractNum w:abstractNumId="15">
    <w:nsid w:val="677A7FE8"/>
    <w:multiLevelType w:val="multilevel"/>
    <w:tmpl w:val="677A7FE8"/>
    <w:lvl w:ilvl="0" w:tentative="0">
      <w:start w:val="1"/>
      <w:numFmt w:val="upperRoman"/>
      <w:lvlText w:val="%1."/>
      <w:lvlJc w:val="left"/>
      <w:pPr>
        <w:ind w:left="1429" w:hanging="720"/>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789" w:hanging="108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509" w:hanging="1800"/>
      </w:pPr>
      <w:rPr>
        <w:rFonts w:hint="default"/>
      </w:rPr>
    </w:lvl>
    <w:lvl w:ilvl="7" w:tentative="0">
      <w:start w:val="1"/>
      <w:numFmt w:val="decimal"/>
      <w:isLgl/>
      <w:lvlText w:val="%1.%2.%3.%4.%5.%6.%7.%8."/>
      <w:lvlJc w:val="left"/>
      <w:pPr>
        <w:ind w:left="2509" w:hanging="1800"/>
      </w:pPr>
      <w:rPr>
        <w:rFonts w:hint="default"/>
      </w:rPr>
    </w:lvl>
    <w:lvl w:ilvl="8" w:tentative="0">
      <w:start w:val="1"/>
      <w:numFmt w:val="decimal"/>
      <w:isLgl/>
      <w:lvlText w:val="%1.%2.%3.%4.%5.%6.%7.%8.%9."/>
      <w:lvlJc w:val="left"/>
      <w:pPr>
        <w:ind w:left="2869" w:hanging="2160"/>
      </w:pPr>
      <w:rPr>
        <w:rFonts w:hint="default"/>
      </w:rPr>
    </w:lvl>
  </w:abstractNum>
  <w:abstractNum w:abstractNumId="16">
    <w:nsid w:val="67B30AEB"/>
    <w:multiLevelType w:val="multilevel"/>
    <w:tmpl w:val="67B30AEB"/>
    <w:lvl w:ilvl="0" w:tentative="0">
      <w:start w:val="14"/>
      <w:numFmt w:val="upperRoman"/>
      <w:lvlText w:val="%1."/>
      <w:lvlJc w:val="left"/>
      <w:pPr>
        <w:ind w:left="2149" w:hanging="720"/>
      </w:pPr>
      <w:rPr>
        <w:rFonts w:hint="default"/>
      </w:rPr>
    </w:lvl>
    <w:lvl w:ilvl="1" w:tentative="0">
      <w:start w:val="1"/>
      <w:numFmt w:val="lowerLetter"/>
      <w:lvlText w:val="%2."/>
      <w:lvlJc w:val="left"/>
      <w:pPr>
        <w:ind w:left="2509" w:hanging="360"/>
      </w:pPr>
    </w:lvl>
    <w:lvl w:ilvl="2" w:tentative="0">
      <w:start w:val="1"/>
      <w:numFmt w:val="lowerRoman"/>
      <w:lvlText w:val="%3."/>
      <w:lvlJc w:val="right"/>
      <w:pPr>
        <w:ind w:left="3229" w:hanging="180"/>
      </w:pPr>
    </w:lvl>
    <w:lvl w:ilvl="3" w:tentative="0">
      <w:start w:val="1"/>
      <w:numFmt w:val="decimal"/>
      <w:lvlText w:val="%4."/>
      <w:lvlJc w:val="left"/>
      <w:pPr>
        <w:ind w:left="3949" w:hanging="360"/>
      </w:pPr>
    </w:lvl>
    <w:lvl w:ilvl="4" w:tentative="0">
      <w:start w:val="1"/>
      <w:numFmt w:val="lowerLetter"/>
      <w:lvlText w:val="%5."/>
      <w:lvlJc w:val="left"/>
      <w:pPr>
        <w:ind w:left="4669" w:hanging="360"/>
      </w:pPr>
    </w:lvl>
    <w:lvl w:ilvl="5" w:tentative="0">
      <w:start w:val="1"/>
      <w:numFmt w:val="lowerRoman"/>
      <w:lvlText w:val="%6."/>
      <w:lvlJc w:val="right"/>
      <w:pPr>
        <w:ind w:left="5389" w:hanging="180"/>
      </w:pPr>
    </w:lvl>
    <w:lvl w:ilvl="6" w:tentative="0">
      <w:start w:val="1"/>
      <w:numFmt w:val="decimal"/>
      <w:lvlText w:val="%7."/>
      <w:lvlJc w:val="left"/>
      <w:pPr>
        <w:ind w:left="6109" w:hanging="360"/>
      </w:pPr>
    </w:lvl>
    <w:lvl w:ilvl="7" w:tentative="0">
      <w:start w:val="1"/>
      <w:numFmt w:val="lowerLetter"/>
      <w:lvlText w:val="%8."/>
      <w:lvlJc w:val="left"/>
      <w:pPr>
        <w:ind w:left="6829" w:hanging="360"/>
      </w:pPr>
    </w:lvl>
    <w:lvl w:ilvl="8" w:tentative="0">
      <w:start w:val="1"/>
      <w:numFmt w:val="lowerRoman"/>
      <w:lvlText w:val="%9."/>
      <w:lvlJc w:val="right"/>
      <w:pPr>
        <w:ind w:left="7549" w:hanging="180"/>
      </w:pPr>
    </w:lvl>
  </w:abstractNum>
  <w:abstractNum w:abstractNumId="17">
    <w:nsid w:val="78D30123"/>
    <w:multiLevelType w:val="multilevel"/>
    <w:tmpl w:val="78D30123"/>
    <w:lvl w:ilvl="0" w:tentative="0">
      <w:start w:val="8"/>
      <w:numFmt w:val="decimal"/>
      <w:lvlText w:val="%1"/>
      <w:lvlJc w:val="left"/>
      <w:pPr>
        <w:ind w:left="375" w:hanging="375"/>
      </w:pPr>
      <w:rPr>
        <w:rFonts w:hint="default"/>
      </w:rPr>
    </w:lvl>
    <w:lvl w:ilvl="1" w:tentative="0">
      <w:start w:val="2"/>
      <w:numFmt w:val="decimal"/>
      <w:lvlText w:val="%1.%2"/>
      <w:lvlJc w:val="left"/>
      <w:pPr>
        <w:ind w:left="1176" w:hanging="375"/>
      </w:pPr>
      <w:rPr>
        <w:rFonts w:hint="default"/>
      </w:rPr>
    </w:lvl>
    <w:lvl w:ilvl="2" w:tentative="0">
      <w:start w:val="1"/>
      <w:numFmt w:val="decimal"/>
      <w:lvlText w:val="%1.%2.%3"/>
      <w:lvlJc w:val="left"/>
      <w:pPr>
        <w:ind w:left="2322" w:hanging="720"/>
      </w:pPr>
      <w:rPr>
        <w:rFonts w:hint="default"/>
      </w:rPr>
    </w:lvl>
    <w:lvl w:ilvl="3" w:tentative="0">
      <w:start w:val="1"/>
      <w:numFmt w:val="decimal"/>
      <w:lvlText w:val="%1.%2.%3.%4"/>
      <w:lvlJc w:val="left"/>
      <w:pPr>
        <w:ind w:left="3483" w:hanging="1080"/>
      </w:pPr>
      <w:rPr>
        <w:rFonts w:hint="default"/>
      </w:rPr>
    </w:lvl>
    <w:lvl w:ilvl="4" w:tentative="0">
      <w:start w:val="1"/>
      <w:numFmt w:val="decimal"/>
      <w:lvlText w:val="%1.%2.%3.%4.%5"/>
      <w:lvlJc w:val="left"/>
      <w:pPr>
        <w:ind w:left="4284" w:hanging="1080"/>
      </w:pPr>
      <w:rPr>
        <w:rFonts w:hint="default"/>
      </w:rPr>
    </w:lvl>
    <w:lvl w:ilvl="5" w:tentative="0">
      <w:start w:val="1"/>
      <w:numFmt w:val="decimal"/>
      <w:lvlText w:val="%1.%2.%3.%4.%5.%6"/>
      <w:lvlJc w:val="left"/>
      <w:pPr>
        <w:ind w:left="5445" w:hanging="1440"/>
      </w:pPr>
      <w:rPr>
        <w:rFonts w:hint="default"/>
      </w:rPr>
    </w:lvl>
    <w:lvl w:ilvl="6" w:tentative="0">
      <w:start w:val="1"/>
      <w:numFmt w:val="decimal"/>
      <w:lvlText w:val="%1.%2.%3.%4.%5.%6.%7"/>
      <w:lvlJc w:val="left"/>
      <w:pPr>
        <w:ind w:left="6246" w:hanging="1440"/>
      </w:pPr>
      <w:rPr>
        <w:rFonts w:hint="default"/>
      </w:rPr>
    </w:lvl>
    <w:lvl w:ilvl="7" w:tentative="0">
      <w:start w:val="1"/>
      <w:numFmt w:val="decimal"/>
      <w:lvlText w:val="%1.%2.%3.%4.%5.%6.%7.%8"/>
      <w:lvlJc w:val="left"/>
      <w:pPr>
        <w:ind w:left="7407" w:hanging="1800"/>
      </w:pPr>
      <w:rPr>
        <w:rFonts w:hint="default"/>
      </w:rPr>
    </w:lvl>
    <w:lvl w:ilvl="8" w:tentative="0">
      <w:start w:val="1"/>
      <w:numFmt w:val="decimal"/>
      <w:lvlText w:val="%1.%2.%3.%4.%5.%6.%7.%8.%9"/>
      <w:lvlJc w:val="left"/>
      <w:pPr>
        <w:ind w:left="8568" w:hanging="2160"/>
      </w:pPr>
      <w:rPr>
        <w:rFonts w:hint="default"/>
      </w:rPr>
    </w:lvl>
  </w:abstractNum>
  <w:abstractNum w:abstractNumId="18">
    <w:nsid w:val="7E8634CD"/>
    <w:multiLevelType w:val="multilevel"/>
    <w:tmpl w:val="7E8634CD"/>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6"/>
  </w:num>
  <w:num w:numId="2">
    <w:abstractNumId w:val="15"/>
  </w:num>
  <w:num w:numId="3">
    <w:abstractNumId w:val="5"/>
  </w:num>
  <w:num w:numId="4">
    <w:abstractNumId w:val="11"/>
  </w:num>
  <w:num w:numId="5">
    <w:abstractNumId w:val="8"/>
  </w:num>
  <w:num w:numId="6">
    <w:abstractNumId w:val="2"/>
  </w:num>
  <w:num w:numId="7">
    <w:abstractNumId w:val="12"/>
  </w:num>
  <w:num w:numId="8">
    <w:abstractNumId w:val="17"/>
  </w:num>
  <w:num w:numId="9">
    <w:abstractNumId w:val="9"/>
  </w:num>
  <w:num w:numId="10">
    <w:abstractNumId w:val="18"/>
  </w:num>
  <w:num w:numId="11">
    <w:abstractNumId w:val="14"/>
  </w:num>
  <w:num w:numId="12">
    <w:abstractNumId w:val="4"/>
  </w:num>
  <w:num w:numId="13">
    <w:abstractNumId w:val="0"/>
  </w:num>
  <w:num w:numId="14">
    <w:abstractNumId w:val="10"/>
  </w:num>
  <w:num w:numId="15">
    <w:abstractNumId w:val="1"/>
  </w:num>
  <w:num w:numId="16">
    <w:abstractNumId w:val="13"/>
  </w:num>
  <w:num w:numId="17">
    <w:abstractNumId w:val="7"/>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764"/>
    <w:rsid w:val="000005B9"/>
    <w:rsid w:val="0001041D"/>
    <w:rsid w:val="00015589"/>
    <w:rsid w:val="000155E9"/>
    <w:rsid w:val="000203C2"/>
    <w:rsid w:val="00022CC2"/>
    <w:rsid w:val="00026D5E"/>
    <w:rsid w:val="00040A4D"/>
    <w:rsid w:val="00041F31"/>
    <w:rsid w:val="0005321A"/>
    <w:rsid w:val="00060819"/>
    <w:rsid w:val="00063C3F"/>
    <w:rsid w:val="000650EC"/>
    <w:rsid w:val="00072AF5"/>
    <w:rsid w:val="000759C3"/>
    <w:rsid w:val="000850EE"/>
    <w:rsid w:val="00085E92"/>
    <w:rsid w:val="000A1ACB"/>
    <w:rsid w:val="000C2E9A"/>
    <w:rsid w:val="000C44A2"/>
    <w:rsid w:val="000C6500"/>
    <w:rsid w:val="000E1148"/>
    <w:rsid w:val="000E1747"/>
    <w:rsid w:val="000E36F8"/>
    <w:rsid w:val="000E7AEC"/>
    <w:rsid w:val="000F00B1"/>
    <w:rsid w:val="000F5986"/>
    <w:rsid w:val="00100ED1"/>
    <w:rsid w:val="001040FA"/>
    <w:rsid w:val="00110823"/>
    <w:rsid w:val="00110870"/>
    <w:rsid w:val="00112B6A"/>
    <w:rsid w:val="00116543"/>
    <w:rsid w:val="00150965"/>
    <w:rsid w:val="00155BE8"/>
    <w:rsid w:val="001668B5"/>
    <w:rsid w:val="0016692B"/>
    <w:rsid w:val="001851D9"/>
    <w:rsid w:val="00197242"/>
    <w:rsid w:val="001A0634"/>
    <w:rsid w:val="001B5FBF"/>
    <w:rsid w:val="001B6DE5"/>
    <w:rsid w:val="001C0DCA"/>
    <w:rsid w:val="001D03BC"/>
    <w:rsid w:val="001D3880"/>
    <w:rsid w:val="001E525E"/>
    <w:rsid w:val="001E79AE"/>
    <w:rsid w:val="002019C3"/>
    <w:rsid w:val="00203B44"/>
    <w:rsid w:val="0021168B"/>
    <w:rsid w:val="00216DFA"/>
    <w:rsid w:val="002179F7"/>
    <w:rsid w:val="002246E8"/>
    <w:rsid w:val="002279D7"/>
    <w:rsid w:val="002424B3"/>
    <w:rsid w:val="0025590B"/>
    <w:rsid w:val="0026166B"/>
    <w:rsid w:val="00264533"/>
    <w:rsid w:val="002712A4"/>
    <w:rsid w:val="00273278"/>
    <w:rsid w:val="0027472C"/>
    <w:rsid w:val="00277CA3"/>
    <w:rsid w:val="00282979"/>
    <w:rsid w:val="00291FE1"/>
    <w:rsid w:val="00293895"/>
    <w:rsid w:val="002A0185"/>
    <w:rsid w:val="002A31C2"/>
    <w:rsid w:val="002B1AA8"/>
    <w:rsid w:val="002B3751"/>
    <w:rsid w:val="002D10B8"/>
    <w:rsid w:val="002D5BC0"/>
    <w:rsid w:val="002D627A"/>
    <w:rsid w:val="002F739B"/>
    <w:rsid w:val="002F74DF"/>
    <w:rsid w:val="00305F85"/>
    <w:rsid w:val="00313014"/>
    <w:rsid w:val="00314367"/>
    <w:rsid w:val="00314DA7"/>
    <w:rsid w:val="0032139E"/>
    <w:rsid w:val="00322E34"/>
    <w:rsid w:val="00325692"/>
    <w:rsid w:val="00333352"/>
    <w:rsid w:val="0036589A"/>
    <w:rsid w:val="003856C9"/>
    <w:rsid w:val="00392471"/>
    <w:rsid w:val="003A22DB"/>
    <w:rsid w:val="003D14DC"/>
    <w:rsid w:val="003D4379"/>
    <w:rsid w:val="003D797B"/>
    <w:rsid w:val="003E5C79"/>
    <w:rsid w:val="003E787D"/>
    <w:rsid w:val="003F61DF"/>
    <w:rsid w:val="0040006D"/>
    <w:rsid w:val="00402C11"/>
    <w:rsid w:val="00405DC7"/>
    <w:rsid w:val="004113A8"/>
    <w:rsid w:val="0042732E"/>
    <w:rsid w:val="00440655"/>
    <w:rsid w:val="004454F6"/>
    <w:rsid w:val="00445F95"/>
    <w:rsid w:val="004507E5"/>
    <w:rsid w:val="0045792D"/>
    <w:rsid w:val="00462CB9"/>
    <w:rsid w:val="00467DC7"/>
    <w:rsid w:val="00470D4B"/>
    <w:rsid w:val="00475351"/>
    <w:rsid w:val="004860CA"/>
    <w:rsid w:val="004A6707"/>
    <w:rsid w:val="004B4048"/>
    <w:rsid w:val="004B7BBF"/>
    <w:rsid w:val="004D6095"/>
    <w:rsid w:val="004D6F0C"/>
    <w:rsid w:val="004D70C5"/>
    <w:rsid w:val="004E29A4"/>
    <w:rsid w:val="004F044D"/>
    <w:rsid w:val="004F1958"/>
    <w:rsid w:val="004F3877"/>
    <w:rsid w:val="00500407"/>
    <w:rsid w:val="005125FF"/>
    <w:rsid w:val="0052769A"/>
    <w:rsid w:val="00531BDF"/>
    <w:rsid w:val="00545AB8"/>
    <w:rsid w:val="00550029"/>
    <w:rsid w:val="00565BDC"/>
    <w:rsid w:val="005700EF"/>
    <w:rsid w:val="00582522"/>
    <w:rsid w:val="00585D15"/>
    <w:rsid w:val="00587B57"/>
    <w:rsid w:val="005906BD"/>
    <w:rsid w:val="00593D79"/>
    <w:rsid w:val="00594786"/>
    <w:rsid w:val="005A33A2"/>
    <w:rsid w:val="005A7B02"/>
    <w:rsid w:val="005B138D"/>
    <w:rsid w:val="005B2662"/>
    <w:rsid w:val="005B33E9"/>
    <w:rsid w:val="005B3EAA"/>
    <w:rsid w:val="005B76F1"/>
    <w:rsid w:val="005C1A93"/>
    <w:rsid w:val="005C1D4A"/>
    <w:rsid w:val="005C30CE"/>
    <w:rsid w:val="005C584F"/>
    <w:rsid w:val="005D2105"/>
    <w:rsid w:val="005D292D"/>
    <w:rsid w:val="005D3F8D"/>
    <w:rsid w:val="00605410"/>
    <w:rsid w:val="00611F86"/>
    <w:rsid w:val="00617A52"/>
    <w:rsid w:val="00620BBC"/>
    <w:rsid w:val="00646FF9"/>
    <w:rsid w:val="00653F78"/>
    <w:rsid w:val="00660012"/>
    <w:rsid w:val="00670B13"/>
    <w:rsid w:val="00670EFC"/>
    <w:rsid w:val="00673B58"/>
    <w:rsid w:val="006A1290"/>
    <w:rsid w:val="006A5B4C"/>
    <w:rsid w:val="006B6736"/>
    <w:rsid w:val="006C48B4"/>
    <w:rsid w:val="006E4230"/>
    <w:rsid w:val="006E6FAE"/>
    <w:rsid w:val="006F119D"/>
    <w:rsid w:val="006F673B"/>
    <w:rsid w:val="0070325F"/>
    <w:rsid w:val="00703E4E"/>
    <w:rsid w:val="00711F3F"/>
    <w:rsid w:val="0071374B"/>
    <w:rsid w:val="0071381B"/>
    <w:rsid w:val="00714B34"/>
    <w:rsid w:val="0071746E"/>
    <w:rsid w:val="00723471"/>
    <w:rsid w:val="00726371"/>
    <w:rsid w:val="007300D2"/>
    <w:rsid w:val="00732678"/>
    <w:rsid w:val="00735158"/>
    <w:rsid w:val="00740E03"/>
    <w:rsid w:val="007420CF"/>
    <w:rsid w:val="0074216B"/>
    <w:rsid w:val="00743774"/>
    <w:rsid w:val="00746F52"/>
    <w:rsid w:val="00762DE0"/>
    <w:rsid w:val="0076333F"/>
    <w:rsid w:val="00765443"/>
    <w:rsid w:val="00776908"/>
    <w:rsid w:val="007805B3"/>
    <w:rsid w:val="00784F1D"/>
    <w:rsid w:val="00786E71"/>
    <w:rsid w:val="0079179F"/>
    <w:rsid w:val="007975CF"/>
    <w:rsid w:val="007A638F"/>
    <w:rsid w:val="007B14C0"/>
    <w:rsid w:val="007B2369"/>
    <w:rsid w:val="007C1262"/>
    <w:rsid w:val="007C30C7"/>
    <w:rsid w:val="007C6484"/>
    <w:rsid w:val="007C653D"/>
    <w:rsid w:val="007D2EDD"/>
    <w:rsid w:val="007D678E"/>
    <w:rsid w:val="007E15EA"/>
    <w:rsid w:val="007E408C"/>
    <w:rsid w:val="007F6A45"/>
    <w:rsid w:val="00801491"/>
    <w:rsid w:val="00802CF3"/>
    <w:rsid w:val="00805C5B"/>
    <w:rsid w:val="00816645"/>
    <w:rsid w:val="008173E0"/>
    <w:rsid w:val="008273CE"/>
    <w:rsid w:val="0084073E"/>
    <w:rsid w:val="00844325"/>
    <w:rsid w:val="00862FE7"/>
    <w:rsid w:val="0087230B"/>
    <w:rsid w:val="0087267E"/>
    <w:rsid w:val="0087751C"/>
    <w:rsid w:val="008779DF"/>
    <w:rsid w:val="00880315"/>
    <w:rsid w:val="00885586"/>
    <w:rsid w:val="008863DD"/>
    <w:rsid w:val="008865C1"/>
    <w:rsid w:val="008876F9"/>
    <w:rsid w:val="00894D91"/>
    <w:rsid w:val="00896B99"/>
    <w:rsid w:val="0089774E"/>
    <w:rsid w:val="0089781C"/>
    <w:rsid w:val="008A3435"/>
    <w:rsid w:val="008B5270"/>
    <w:rsid w:val="008C26EE"/>
    <w:rsid w:val="008D5985"/>
    <w:rsid w:val="00900D55"/>
    <w:rsid w:val="009063AE"/>
    <w:rsid w:val="0090701C"/>
    <w:rsid w:val="00916EDF"/>
    <w:rsid w:val="0091718E"/>
    <w:rsid w:val="00922E3E"/>
    <w:rsid w:val="00926B63"/>
    <w:rsid w:val="009329EC"/>
    <w:rsid w:val="009617DA"/>
    <w:rsid w:val="00967734"/>
    <w:rsid w:val="00973C00"/>
    <w:rsid w:val="00975A67"/>
    <w:rsid w:val="00980D9D"/>
    <w:rsid w:val="009815B2"/>
    <w:rsid w:val="00987503"/>
    <w:rsid w:val="009947E6"/>
    <w:rsid w:val="009B4DF6"/>
    <w:rsid w:val="009C4715"/>
    <w:rsid w:val="009C6A2E"/>
    <w:rsid w:val="009E4535"/>
    <w:rsid w:val="009F2C22"/>
    <w:rsid w:val="00A03496"/>
    <w:rsid w:val="00A15498"/>
    <w:rsid w:val="00A203BF"/>
    <w:rsid w:val="00A23E53"/>
    <w:rsid w:val="00A26560"/>
    <w:rsid w:val="00A30BF0"/>
    <w:rsid w:val="00A317DF"/>
    <w:rsid w:val="00A35436"/>
    <w:rsid w:val="00A433F6"/>
    <w:rsid w:val="00A4354B"/>
    <w:rsid w:val="00A52C00"/>
    <w:rsid w:val="00A564F8"/>
    <w:rsid w:val="00A723A2"/>
    <w:rsid w:val="00A73418"/>
    <w:rsid w:val="00A90407"/>
    <w:rsid w:val="00AB10FD"/>
    <w:rsid w:val="00AB2699"/>
    <w:rsid w:val="00AC753C"/>
    <w:rsid w:val="00AD06E3"/>
    <w:rsid w:val="00B01CC2"/>
    <w:rsid w:val="00B03919"/>
    <w:rsid w:val="00B03C37"/>
    <w:rsid w:val="00B05FD7"/>
    <w:rsid w:val="00B13532"/>
    <w:rsid w:val="00B205FC"/>
    <w:rsid w:val="00B25238"/>
    <w:rsid w:val="00B36638"/>
    <w:rsid w:val="00B4664A"/>
    <w:rsid w:val="00B64443"/>
    <w:rsid w:val="00B71256"/>
    <w:rsid w:val="00B76040"/>
    <w:rsid w:val="00B81E47"/>
    <w:rsid w:val="00B844AE"/>
    <w:rsid w:val="00B863C2"/>
    <w:rsid w:val="00B93888"/>
    <w:rsid w:val="00B95F0E"/>
    <w:rsid w:val="00BA211D"/>
    <w:rsid w:val="00BA44DB"/>
    <w:rsid w:val="00BA760F"/>
    <w:rsid w:val="00BB6DCE"/>
    <w:rsid w:val="00BD71FA"/>
    <w:rsid w:val="00BE3BA6"/>
    <w:rsid w:val="00BF0EE4"/>
    <w:rsid w:val="00BF1FC2"/>
    <w:rsid w:val="00BF6D0C"/>
    <w:rsid w:val="00C0038B"/>
    <w:rsid w:val="00C03316"/>
    <w:rsid w:val="00C05BF2"/>
    <w:rsid w:val="00C16600"/>
    <w:rsid w:val="00C16763"/>
    <w:rsid w:val="00C16813"/>
    <w:rsid w:val="00C26563"/>
    <w:rsid w:val="00C27764"/>
    <w:rsid w:val="00C35497"/>
    <w:rsid w:val="00C43890"/>
    <w:rsid w:val="00C43C7C"/>
    <w:rsid w:val="00C658E8"/>
    <w:rsid w:val="00C73175"/>
    <w:rsid w:val="00C762D6"/>
    <w:rsid w:val="00C7666F"/>
    <w:rsid w:val="00CA14D9"/>
    <w:rsid w:val="00CA46FD"/>
    <w:rsid w:val="00CC03C2"/>
    <w:rsid w:val="00CC1054"/>
    <w:rsid w:val="00CC24FC"/>
    <w:rsid w:val="00CD02FD"/>
    <w:rsid w:val="00CD70DA"/>
    <w:rsid w:val="00CE7C5D"/>
    <w:rsid w:val="00CF0A92"/>
    <w:rsid w:val="00CF553F"/>
    <w:rsid w:val="00CF644A"/>
    <w:rsid w:val="00D12787"/>
    <w:rsid w:val="00D2516B"/>
    <w:rsid w:val="00D3171C"/>
    <w:rsid w:val="00D34057"/>
    <w:rsid w:val="00D3712B"/>
    <w:rsid w:val="00D44DA0"/>
    <w:rsid w:val="00D5290E"/>
    <w:rsid w:val="00D6100F"/>
    <w:rsid w:val="00D66578"/>
    <w:rsid w:val="00D715AE"/>
    <w:rsid w:val="00D72424"/>
    <w:rsid w:val="00D7695B"/>
    <w:rsid w:val="00D76D84"/>
    <w:rsid w:val="00DA6A2C"/>
    <w:rsid w:val="00DB68E4"/>
    <w:rsid w:val="00DC0A53"/>
    <w:rsid w:val="00DD7B40"/>
    <w:rsid w:val="00DE02F8"/>
    <w:rsid w:val="00DE75EC"/>
    <w:rsid w:val="00DF3269"/>
    <w:rsid w:val="00E115DD"/>
    <w:rsid w:val="00E16478"/>
    <w:rsid w:val="00E22820"/>
    <w:rsid w:val="00E228EE"/>
    <w:rsid w:val="00E27412"/>
    <w:rsid w:val="00E2784E"/>
    <w:rsid w:val="00E50AE8"/>
    <w:rsid w:val="00E5332E"/>
    <w:rsid w:val="00E609C1"/>
    <w:rsid w:val="00E672C2"/>
    <w:rsid w:val="00E712E8"/>
    <w:rsid w:val="00E901E2"/>
    <w:rsid w:val="00E92BC8"/>
    <w:rsid w:val="00E953BD"/>
    <w:rsid w:val="00EA4317"/>
    <w:rsid w:val="00EC2CD8"/>
    <w:rsid w:val="00EC53A3"/>
    <w:rsid w:val="00EF0350"/>
    <w:rsid w:val="00EF6642"/>
    <w:rsid w:val="00EF6D2F"/>
    <w:rsid w:val="00EF7AA1"/>
    <w:rsid w:val="00F11323"/>
    <w:rsid w:val="00F11EAB"/>
    <w:rsid w:val="00F1450B"/>
    <w:rsid w:val="00F145E9"/>
    <w:rsid w:val="00F20168"/>
    <w:rsid w:val="00F21F18"/>
    <w:rsid w:val="00F234AD"/>
    <w:rsid w:val="00F30209"/>
    <w:rsid w:val="00F31837"/>
    <w:rsid w:val="00F32271"/>
    <w:rsid w:val="00F40124"/>
    <w:rsid w:val="00F47C1A"/>
    <w:rsid w:val="00F617FC"/>
    <w:rsid w:val="00F61BC1"/>
    <w:rsid w:val="00F727FF"/>
    <w:rsid w:val="00F779B7"/>
    <w:rsid w:val="00F84236"/>
    <w:rsid w:val="00F91806"/>
    <w:rsid w:val="00FA120A"/>
    <w:rsid w:val="00FA2763"/>
    <w:rsid w:val="00FC7BB7"/>
    <w:rsid w:val="00FD3BE9"/>
    <w:rsid w:val="00FD4414"/>
    <w:rsid w:val="00FD6F5B"/>
    <w:rsid w:val="00FE5422"/>
    <w:rsid w:val="00FF02CF"/>
    <w:rsid w:val="00FF3384"/>
    <w:rsid w:val="00FF4068"/>
    <w:rsid w:val="6DF97CF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uiPriority="99" w:semiHidden="0" w:name="header"/>
    <w:lsdException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iPriority="99" w:semiHidden="0"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qFormat="1" w:unhideWhenUsed="0" w:uiPriority="0" w:semiHidden="0"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sdException w:unhideWhenUsed="0" w:uiPriority="66" w:semiHidden="0" w:name="Medium List 2 Accent 1"/>
    <w:lsdException w:unhideWhenUsed="0" w:uiPriority="60" w:semiHidden="0" w:name="Light Shading Accent 2"/>
    <w:lsdException w:unhideWhenUsed="0" w:uiPriority="61" w:semiHidden="0" w:name="Light List Accent 3"/>
    <w:lsdException w:unhideWhenUsed="0" w:uiPriority="73" w:semiHidden="0" w:name="Colorful Grid Accent 3"/>
    <w:lsdException w:unhideWhenUsed="0" w:uiPriority="70" w:semiHidden="0" w:name="Dark List Accent 5"/>
    <w:lsdException w:unhideWhenUsed="0" w:uiPriority="71" w:semiHidden="0" w:name="Colorful Shading Accent 5"/>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40"/>
    <w:qFormat/>
    <w:uiPriority w:val="0"/>
    <w:pPr>
      <w:keepNext/>
      <w:keepLines/>
      <w:numPr>
        <w:ilvl w:val="0"/>
        <w:numId w:val="1"/>
      </w:numPr>
      <w:spacing w:before="240" w:after="120" w:line="240" w:lineRule="auto"/>
      <w:jc w:val="both"/>
      <w:outlineLvl w:val="0"/>
    </w:pPr>
    <w:rPr>
      <w:rFonts w:ascii="Arial" w:hAnsi="Arial" w:eastAsia="Times New Roman" w:cs="Arial"/>
      <w:b/>
      <w:bCs/>
      <w:kern w:val="32"/>
      <w:lang w:eastAsia="ru-RU"/>
    </w:rPr>
  </w:style>
  <w:style w:type="paragraph" w:styleId="3">
    <w:name w:val="heading 2"/>
    <w:basedOn w:val="1"/>
    <w:next w:val="1"/>
    <w:link w:val="41"/>
    <w:unhideWhenUsed/>
    <w:qFormat/>
    <w:uiPriority w:val="0"/>
    <w:pPr>
      <w:keepNext/>
      <w:keepLines/>
      <w:spacing w:before="40" w:after="0"/>
      <w:outlineLvl w:val="1"/>
    </w:pPr>
    <w:rPr>
      <w:rFonts w:ascii="Times New Roman" w:hAnsi="Times New Roman" w:eastAsiaTheme="majorEastAsia" w:cstheme="majorBidi"/>
      <w:sz w:val="28"/>
      <w:szCs w:val="26"/>
    </w:rPr>
  </w:style>
  <w:style w:type="paragraph" w:styleId="4">
    <w:name w:val="heading 3"/>
    <w:basedOn w:val="1"/>
    <w:next w:val="1"/>
    <w:link w:val="42"/>
    <w:unhideWhenUsed/>
    <w:qFormat/>
    <w:uiPriority w:val="0"/>
    <w:pPr>
      <w:widowControl w:val="0"/>
      <w:spacing w:after="0" w:line="240" w:lineRule="auto"/>
      <w:ind w:firstLine="709"/>
      <w:jc w:val="both"/>
      <w:outlineLvl w:val="2"/>
    </w:pPr>
    <w:rPr>
      <w:rFonts w:ascii="Times New Roman" w:hAnsi="Times New Roman" w:eastAsiaTheme="majorEastAsia" w:cstheme="majorBidi"/>
      <w:color w:val="000000" w:themeColor="text1"/>
      <w:sz w:val="28"/>
      <w:szCs w:val="24"/>
      <w14:textFill>
        <w14:solidFill>
          <w14:schemeClr w14:val="tx1"/>
        </w14:solidFill>
      </w14:textFill>
    </w:rPr>
  </w:style>
  <w:style w:type="paragraph" w:styleId="5">
    <w:name w:val="heading 4"/>
    <w:basedOn w:val="1"/>
    <w:next w:val="1"/>
    <w:link w:val="43"/>
    <w:unhideWhenUsed/>
    <w:qFormat/>
    <w:uiPriority w:val="0"/>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6">
    <w:name w:val="heading 5"/>
    <w:basedOn w:val="1"/>
    <w:next w:val="1"/>
    <w:link w:val="44"/>
    <w:semiHidden/>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character" w:styleId="9">
    <w:name w:val="footnote reference"/>
    <w:basedOn w:val="7"/>
    <w:unhideWhenUsed/>
    <w:uiPriority w:val="99"/>
    <w:rPr>
      <w:vertAlign w:val="superscript"/>
    </w:rPr>
  </w:style>
  <w:style w:type="character" w:styleId="10">
    <w:name w:val="annotation reference"/>
    <w:basedOn w:val="7"/>
    <w:unhideWhenUsed/>
    <w:qFormat/>
    <w:uiPriority w:val="99"/>
    <w:rPr>
      <w:sz w:val="16"/>
      <w:szCs w:val="16"/>
    </w:rPr>
  </w:style>
  <w:style w:type="character" w:styleId="11">
    <w:name w:val="endnote reference"/>
    <w:basedOn w:val="7"/>
    <w:semiHidden/>
    <w:unhideWhenUsed/>
    <w:uiPriority w:val="99"/>
    <w:rPr>
      <w:vertAlign w:val="superscript"/>
    </w:rPr>
  </w:style>
  <w:style w:type="character" w:styleId="12">
    <w:name w:val="Emphasis"/>
    <w:basedOn w:val="7"/>
    <w:qFormat/>
    <w:uiPriority w:val="20"/>
    <w:rPr>
      <w:i/>
      <w:iCs/>
    </w:rPr>
  </w:style>
  <w:style w:type="character" w:styleId="13">
    <w:name w:val="Hyperlink"/>
    <w:unhideWhenUsed/>
    <w:uiPriority w:val="99"/>
    <w:rPr>
      <w:rFonts w:ascii="Arial" w:hAnsi="Arial"/>
      <w:color w:val="0000FF"/>
      <w:u w:val="single"/>
    </w:rPr>
  </w:style>
  <w:style w:type="character" w:styleId="14">
    <w:name w:val="page number"/>
    <w:basedOn w:val="7"/>
    <w:qFormat/>
    <w:uiPriority w:val="0"/>
  </w:style>
  <w:style w:type="character" w:styleId="15">
    <w:name w:val="Strong"/>
    <w:qFormat/>
    <w:uiPriority w:val="22"/>
    <w:rPr>
      <w:rFonts w:cs="Times New Roman"/>
      <w:b/>
      <w:bCs/>
    </w:rPr>
  </w:style>
  <w:style w:type="paragraph" w:styleId="16">
    <w:name w:val="Balloon Text"/>
    <w:basedOn w:val="1"/>
    <w:link w:val="54"/>
    <w:unhideWhenUsed/>
    <w:qFormat/>
    <w:uiPriority w:val="0"/>
    <w:pPr>
      <w:spacing w:after="0" w:line="240" w:lineRule="auto"/>
    </w:pPr>
    <w:rPr>
      <w:rFonts w:ascii="Segoe UI" w:hAnsi="Segoe UI" w:cs="Segoe UI"/>
      <w:sz w:val="18"/>
      <w:szCs w:val="18"/>
    </w:rPr>
  </w:style>
  <w:style w:type="paragraph" w:styleId="17">
    <w:name w:val="Body Text 2"/>
    <w:basedOn w:val="1"/>
    <w:link w:val="474"/>
    <w:unhideWhenUsed/>
    <w:qFormat/>
    <w:uiPriority w:val="99"/>
    <w:pPr>
      <w:suppressAutoHyphens/>
      <w:spacing w:after="120" w:line="480" w:lineRule="auto"/>
    </w:pPr>
    <w:rPr>
      <w:rFonts w:ascii="Times New Roman" w:hAnsi="Times New Roman" w:eastAsia="Times New Roman" w:cs="Times New Roman"/>
      <w:color w:val="00000A"/>
      <w:sz w:val="24"/>
      <w:szCs w:val="24"/>
      <w:lang w:eastAsia="ru-RU"/>
    </w:rPr>
  </w:style>
  <w:style w:type="paragraph" w:styleId="18">
    <w:name w:val="Plain Text"/>
    <w:basedOn w:val="1"/>
    <w:link w:val="470"/>
    <w:qFormat/>
    <w:uiPriority w:val="99"/>
    <w:pPr>
      <w:suppressAutoHyphens/>
      <w:spacing w:after="0" w:line="240" w:lineRule="auto"/>
    </w:pPr>
    <w:rPr>
      <w:rFonts w:ascii="Courier New" w:hAnsi="Courier New" w:eastAsia="Times New Roman" w:cs="Times New Roman"/>
      <w:color w:val="00000A"/>
      <w:sz w:val="20"/>
      <w:szCs w:val="20"/>
      <w:lang w:eastAsia="ru-RU"/>
    </w:rPr>
  </w:style>
  <w:style w:type="paragraph" w:styleId="19">
    <w:name w:val="endnote text"/>
    <w:basedOn w:val="1"/>
    <w:link w:val="56"/>
    <w:semiHidden/>
    <w:unhideWhenUsed/>
    <w:qFormat/>
    <w:uiPriority w:val="99"/>
    <w:pPr>
      <w:spacing w:after="0" w:line="240" w:lineRule="auto"/>
    </w:pPr>
    <w:rPr>
      <w:sz w:val="20"/>
      <w:szCs w:val="20"/>
    </w:rPr>
  </w:style>
  <w:style w:type="paragraph" w:styleId="20">
    <w:name w:val="caption"/>
    <w:basedOn w:val="1"/>
    <w:qFormat/>
    <w:uiPriority w:val="0"/>
    <w:pPr>
      <w:suppressLineNumbers/>
      <w:suppressAutoHyphens/>
      <w:spacing w:before="120" w:after="120" w:line="240" w:lineRule="auto"/>
    </w:pPr>
    <w:rPr>
      <w:rFonts w:ascii="Arial" w:hAnsi="Arial" w:eastAsia="Times New Roman" w:cs="Mangal"/>
      <w:i/>
      <w:iCs/>
      <w:color w:val="00000A"/>
      <w:sz w:val="24"/>
      <w:szCs w:val="24"/>
      <w:lang w:eastAsia="zh-CN"/>
    </w:rPr>
  </w:style>
  <w:style w:type="paragraph" w:styleId="21">
    <w:name w:val="annotation text"/>
    <w:basedOn w:val="1"/>
    <w:link w:val="57"/>
    <w:unhideWhenUsed/>
    <w:qFormat/>
    <w:uiPriority w:val="99"/>
    <w:pPr>
      <w:spacing w:line="240" w:lineRule="auto"/>
    </w:pPr>
    <w:rPr>
      <w:sz w:val="20"/>
      <w:szCs w:val="20"/>
    </w:rPr>
  </w:style>
  <w:style w:type="paragraph" w:styleId="22">
    <w:name w:val="index 1"/>
    <w:basedOn w:val="1"/>
    <w:next w:val="1"/>
    <w:autoRedefine/>
    <w:semiHidden/>
    <w:unhideWhenUsed/>
    <w:qFormat/>
    <w:uiPriority w:val="99"/>
    <w:pPr>
      <w:spacing w:after="0" w:line="240" w:lineRule="auto"/>
      <w:ind w:left="220" w:hanging="220"/>
    </w:pPr>
  </w:style>
  <w:style w:type="paragraph" w:styleId="23">
    <w:name w:val="annotation subject"/>
    <w:basedOn w:val="21"/>
    <w:next w:val="21"/>
    <w:link w:val="58"/>
    <w:unhideWhenUsed/>
    <w:qFormat/>
    <w:uiPriority w:val="99"/>
    <w:rPr>
      <w:b/>
      <w:bCs/>
    </w:rPr>
  </w:style>
  <w:style w:type="paragraph" w:styleId="24">
    <w:name w:val="footnote text"/>
    <w:basedOn w:val="1"/>
    <w:link w:val="55"/>
    <w:unhideWhenUsed/>
    <w:qFormat/>
    <w:uiPriority w:val="99"/>
    <w:pPr>
      <w:spacing w:after="0" w:line="240" w:lineRule="auto"/>
      <w:ind w:firstLine="584"/>
      <w:jc w:val="both"/>
    </w:pPr>
    <w:rPr>
      <w:sz w:val="20"/>
      <w:szCs w:val="20"/>
    </w:rPr>
  </w:style>
  <w:style w:type="paragraph" w:styleId="25">
    <w:name w:val="HTML Address"/>
    <w:basedOn w:val="1"/>
    <w:link w:val="350"/>
    <w:qFormat/>
    <w:uiPriority w:val="0"/>
    <w:pPr>
      <w:suppressAutoHyphens/>
      <w:spacing w:after="60" w:line="276" w:lineRule="auto"/>
    </w:pPr>
    <w:rPr>
      <w:rFonts w:ascii="Calibri" w:hAnsi="Calibri" w:eastAsia="Times New Roman" w:cs="Times New Roman"/>
      <w:i/>
      <w:iCs/>
      <w:sz w:val="24"/>
      <w:szCs w:val="24"/>
      <w:lang w:eastAsia="ru-RU"/>
    </w:rPr>
  </w:style>
  <w:style w:type="paragraph" w:styleId="26">
    <w:name w:val="header"/>
    <w:basedOn w:val="1"/>
    <w:link w:val="61"/>
    <w:unhideWhenUsed/>
    <w:uiPriority w:val="99"/>
    <w:pPr>
      <w:tabs>
        <w:tab w:val="center" w:pos="4677"/>
        <w:tab w:val="right" w:pos="9355"/>
      </w:tabs>
      <w:spacing w:after="0" w:line="240" w:lineRule="auto"/>
    </w:pPr>
  </w:style>
  <w:style w:type="paragraph" w:styleId="27">
    <w:name w:val="Body Text"/>
    <w:basedOn w:val="1"/>
    <w:link w:val="46"/>
    <w:unhideWhenUsed/>
    <w:uiPriority w:val="0"/>
    <w:pPr>
      <w:spacing w:before="120" w:after="120" w:line="240" w:lineRule="auto"/>
      <w:jc w:val="both"/>
    </w:pPr>
    <w:rPr>
      <w:rFonts w:ascii="Arial" w:hAnsi="Arial" w:eastAsia="Times New Roman" w:cs="Times New Roman"/>
      <w:szCs w:val="24"/>
      <w:lang w:eastAsia="ru-RU"/>
    </w:rPr>
  </w:style>
  <w:style w:type="paragraph" w:styleId="28">
    <w:name w:val="index heading"/>
    <w:basedOn w:val="1"/>
    <w:qFormat/>
    <w:uiPriority w:val="0"/>
    <w:pPr>
      <w:suppressLineNumbers/>
      <w:suppressAutoHyphens/>
      <w:spacing w:after="0" w:line="240" w:lineRule="auto"/>
    </w:pPr>
    <w:rPr>
      <w:rFonts w:ascii="Times New Roman" w:hAnsi="Times New Roman" w:eastAsia="Times New Roman" w:cs="Arial"/>
      <w:color w:val="00000A"/>
      <w:sz w:val="24"/>
      <w:szCs w:val="24"/>
      <w:lang w:eastAsia="ru-RU"/>
    </w:rPr>
  </w:style>
  <w:style w:type="paragraph" w:styleId="29">
    <w:name w:val="Body Text Indent"/>
    <w:basedOn w:val="1"/>
    <w:link w:val="67"/>
    <w:uiPriority w:val="0"/>
    <w:pPr>
      <w:spacing w:after="0" w:line="240" w:lineRule="auto"/>
      <w:ind w:left="720" w:hanging="720"/>
    </w:pPr>
    <w:rPr>
      <w:rFonts w:ascii="PromtImperial" w:hAnsi="PromtImperial" w:eastAsia="PromtImperial" w:cs="Times New Roman"/>
      <w:sz w:val="24"/>
      <w:szCs w:val="24"/>
      <w:lang w:eastAsia="ru-RU"/>
    </w:rPr>
  </w:style>
  <w:style w:type="paragraph" w:styleId="30">
    <w:name w:val="List Bullet 3"/>
    <w:basedOn w:val="1"/>
    <w:unhideWhenUsed/>
    <w:qFormat/>
    <w:uiPriority w:val="99"/>
    <w:pPr>
      <w:suppressAutoHyphens/>
      <w:spacing w:after="0" w:line="240" w:lineRule="auto"/>
      <w:ind w:left="566" w:hanging="283"/>
      <w:contextualSpacing/>
    </w:pPr>
    <w:rPr>
      <w:rFonts w:ascii="Times New Roman" w:hAnsi="Times New Roman" w:eastAsia="Times New Roman" w:cs="Times New Roman"/>
      <w:color w:val="00000A"/>
      <w:sz w:val="24"/>
      <w:szCs w:val="24"/>
      <w:lang w:eastAsia="ru-RU"/>
    </w:rPr>
  </w:style>
  <w:style w:type="paragraph" w:styleId="31">
    <w:name w:val="Title"/>
    <w:basedOn w:val="1"/>
    <w:next w:val="27"/>
    <w:link w:val="458"/>
    <w:qFormat/>
    <w:uiPriority w:val="0"/>
    <w:pPr>
      <w:keepNext/>
      <w:suppressAutoHyphens/>
      <w:spacing w:before="240" w:after="120" w:line="240" w:lineRule="auto"/>
    </w:pPr>
    <w:rPr>
      <w:rFonts w:ascii="Liberation Sans" w:hAnsi="Liberation Sans" w:eastAsia="Microsoft YaHei" w:cs="Mangal"/>
      <w:color w:val="00000A"/>
      <w:sz w:val="28"/>
      <w:szCs w:val="28"/>
      <w:lang w:eastAsia="ru-RU"/>
    </w:rPr>
  </w:style>
  <w:style w:type="paragraph" w:styleId="32">
    <w:name w:val="footer"/>
    <w:basedOn w:val="1"/>
    <w:link w:val="62"/>
    <w:unhideWhenUsed/>
    <w:uiPriority w:val="99"/>
    <w:pPr>
      <w:tabs>
        <w:tab w:val="center" w:pos="4677"/>
        <w:tab w:val="right" w:pos="9355"/>
      </w:tabs>
      <w:spacing w:after="0" w:line="240" w:lineRule="auto"/>
    </w:pPr>
  </w:style>
  <w:style w:type="paragraph" w:styleId="33">
    <w:name w:val="List Number 2"/>
    <w:basedOn w:val="1"/>
    <w:qFormat/>
    <w:uiPriority w:val="0"/>
    <w:pPr>
      <w:suppressAutoHyphens/>
      <w:spacing w:after="0" w:line="240" w:lineRule="auto"/>
    </w:pPr>
    <w:rPr>
      <w:rFonts w:ascii="Times New Roman" w:hAnsi="Times New Roman" w:eastAsia="Times New Roman" w:cs="Times New Roman"/>
      <w:color w:val="00000A"/>
      <w:sz w:val="24"/>
      <w:szCs w:val="24"/>
      <w:lang w:eastAsia="ru-RU"/>
    </w:rPr>
  </w:style>
  <w:style w:type="paragraph" w:styleId="34">
    <w:name w:val="List"/>
    <w:basedOn w:val="27"/>
    <w:uiPriority w:val="0"/>
    <w:pPr>
      <w:suppressAutoHyphens/>
      <w:spacing w:before="0" w:after="0"/>
    </w:pPr>
    <w:rPr>
      <w:rFonts w:ascii="Times New Roman" w:hAnsi="Times New Roman" w:cs="Mangal"/>
      <w:color w:val="00000A"/>
      <w:sz w:val="24"/>
      <w:szCs w:val="20"/>
      <w:lang w:eastAsia="zh-CN"/>
    </w:rPr>
  </w:style>
  <w:style w:type="paragraph" w:styleId="35">
    <w:name w:val="Normal (Web)"/>
    <w:basedOn w:val="1"/>
    <w:unhideWhenUsed/>
    <w:qFormat/>
    <w:uiPriority w:val="0"/>
    <w:pPr>
      <w:suppressAutoHyphens/>
      <w:spacing w:after="0" w:line="240" w:lineRule="auto"/>
    </w:pPr>
    <w:rPr>
      <w:rFonts w:ascii="Times New Roman" w:hAnsi="Times New Roman" w:eastAsia="Times New Roman" w:cs="Times New Roman"/>
      <w:color w:val="00000A"/>
      <w:sz w:val="24"/>
      <w:szCs w:val="24"/>
      <w:lang w:eastAsia="ru-RU"/>
    </w:rPr>
  </w:style>
  <w:style w:type="paragraph" w:styleId="36">
    <w:name w:val="Subtitle"/>
    <w:basedOn w:val="1"/>
    <w:link w:val="478"/>
    <w:qFormat/>
    <w:uiPriority w:val="11"/>
    <w:pPr>
      <w:suppressAutoHyphens/>
      <w:spacing w:after="0" w:line="240" w:lineRule="auto"/>
    </w:pPr>
    <w:rPr>
      <w:rFonts w:asciiTheme="majorHAnsi" w:hAnsiTheme="majorHAnsi" w:eastAsiaTheme="majorEastAsia" w:cstheme="majorBidi"/>
      <w:i/>
      <w:iCs/>
      <w:color w:val="5B9BD5" w:themeColor="accent1"/>
      <w:spacing w:val="15"/>
      <w:sz w:val="24"/>
      <w:szCs w:val="24"/>
      <w:lang w:eastAsia="ru-RU"/>
      <w14:textFill>
        <w14:solidFill>
          <w14:schemeClr w14:val="accent1"/>
        </w14:solidFill>
      </w14:textFill>
    </w:rPr>
  </w:style>
  <w:style w:type="paragraph" w:styleId="37">
    <w:name w:val="Block Text"/>
    <w:basedOn w:val="1"/>
    <w:qFormat/>
    <w:uiPriority w:val="0"/>
    <w:pPr>
      <w:widowControl w:val="0"/>
      <w:suppressAutoHyphens/>
      <w:spacing w:after="0" w:line="480" w:lineRule="exact"/>
      <w:ind w:left="920" w:right="960"/>
      <w:jc w:val="center"/>
    </w:pPr>
    <w:rPr>
      <w:rFonts w:ascii="Times New Roman" w:hAnsi="Times New Roman" w:eastAsia="Times New Roman" w:cs="Times New Roman"/>
      <w:b/>
      <w:bCs/>
      <w:color w:val="00000A"/>
      <w:sz w:val="28"/>
      <w:szCs w:val="28"/>
      <w:lang w:eastAsia="ru-RU"/>
    </w:rPr>
  </w:style>
  <w:style w:type="table" w:styleId="38">
    <w:name w:val="Table Grid"/>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9">
    <w:name w:val="Table Web 1"/>
    <w:basedOn w:val="8"/>
    <w:semiHidden/>
    <w:unhideWhenUsed/>
    <w:uiPriority w:val="99"/>
    <w:pPr>
      <w:spacing w:after="0" w:line="240" w:lineRule="auto"/>
    </w:pPr>
    <w:rPr>
      <w:sz w:val="20"/>
    </w:rPr>
    <w:tblP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cPr>
      <w:shd w:val="clear" w:color="auto" w:fill="auto"/>
    </w:tcPr>
    <w:tblStylePr w:type="firstRow">
      <w:rPr>
        <w:color w:val="auto"/>
      </w:rPr>
      <w:tblPr/>
      <w:tcPr>
        <w:tcBorders>
          <w:tl2br w:val="nil"/>
          <w:tr2bl w:val="nil"/>
        </w:tcBorders>
      </w:tcPr>
    </w:tblStylePr>
  </w:style>
  <w:style w:type="character" w:customStyle="1" w:styleId="40">
    <w:name w:val="Заголовок 1 Знак"/>
    <w:basedOn w:val="7"/>
    <w:link w:val="2"/>
    <w:qFormat/>
    <w:uiPriority w:val="0"/>
    <w:rPr>
      <w:rFonts w:ascii="Arial" w:hAnsi="Arial" w:eastAsia="Times New Roman" w:cs="Arial"/>
      <w:b/>
      <w:bCs/>
      <w:kern w:val="32"/>
      <w:lang w:eastAsia="ru-RU"/>
    </w:rPr>
  </w:style>
  <w:style w:type="character" w:customStyle="1" w:styleId="41">
    <w:name w:val="Заголовок 2 Знак"/>
    <w:basedOn w:val="7"/>
    <w:link w:val="3"/>
    <w:qFormat/>
    <w:uiPriority w:val="0"/>
    <w:rPr>
      <w:rFonts w:ascii="Times New Roman" w:hAnsi="Times New Roman" w:eastAsiaTheme="majorEastAsia" w:cstheme="majorBidi"/>
      <w:sz w:val="28"/>
      <w:szCs w:val="26"/>
    </w:rPr>
  </w:style>
  <w:style w:type="character" w:customStyle="1" w:styleId="42">
    <w:name w:val="Заголовок 3 Знак"/>
    <w:basedOn w:val="7"/>
    <w:link w:val="4"/>
    <w:qFormat/>
    <w:uiPriority w:val="0"/>
    <w:rPr>
      <w:rFonts w:ascii="Times New Roman" w:hAnsi="Times New Roman" w:eastAsiaTheme="majorEastAsia" w:cstheme="majorBidi"/>
      <w:color w:val="000000" w:themeColor="text1"/>
      <w:sz w:val="28"/>
      <w:szCs w:val="24"/>
      <w14:textFill>
        <w14:solidFill>
          <w14:schemeClr w14:val="tx1"/>
        </w14:solidFill>
      </w14:textFill>
    </w:rPr>
  </w:style>
  <w:style w:type="character" w:customStyle="1" w:styleId="43">
    <w:name w:val="Заголовок 4 Знак"/>
    <w:basedOn w:val="7"/>
    <w:link w:val="5"/>
    <w:semiHidden/>
    <w:uiPriority w:val="9"/>
    <w:rPr>
      <w:rFonts w:asciiTheme="majorHAnsi" w:hAnsiTheme="majorHAnsi" w:eastAsiaTheme="majorEastAsia" w:cstheme="majorBidi"/>
      <w:i/>
      <w:iCs/>
      <w:color w:val="2E75B6" w:themeColor="accent1" w:themeShade="BF"/>
    </w:rPr>
  </w:style>
  <w:style w:type="character" w:customStyle="1" w:styleId="44">
    <w:name w:val="Заголовок 5 Знак"/>
    <w:basedOn w:val="7"/>
    <w:link w:val="6"/>
    <w:semiHidden/>
    <w:uiPriority w:val="9"/>
    <w:rPr>
      <w:rFonts w:asciiTheme="majorHAnsi" w:hAnsiTheme="majorHAnsi" w:eastAsiaTheme="majorEastAsia" w:cstheme="majorBidi"/>
      <w:color w:val="2E75B6" w:themeColor="accent1" w:themeShade="BF"/>
    </w:rPr>
  </w:style>
  <w:style w:type="paragraph" w:styleId="45">
    <w:name w:val="List Paragraph"/>
    <w:basedOn w:val="1"/>
    <w:qFormat/>
    <w:uiPriority w:val="34"/>
    <w:pPr>
      <w:ind w:left="720"/>
      <w:contextualSpacing/>
    </w:pPr>
  </w:style>
  <w:style w:type="character" w:customStyle="1" w:styleId="46">
    <w:name w:val="Основной текст Знак"/>
    <w:basedOn w:val="7"/>
    <w:link w:val="27"/>
    <w:qFormat/>
    <w:uiPriority w:val="0"/>
    <w:rPr>
      <w:rFonts w:ascii="Arial" w:hAnsi="Arial" w:eastAsia="Times New Roman" w:cs="Times New Roman"/>
      <w:szCs w:val="24"/>
      <w:lang w:eastAsia="ru-RU"/>
    </w:rPr>
  </w:style>
  <w:style w:type="paragraph" w:customStyle="1" w:styleId="47">
    <w:name w:val="Нумерованный текст"/>
    <w:basedOn w:val="4"/>
    <w:link w:val="48"/>
    <w:qFormat/>
    <w:uiPriority w:val="0"/>
    <w:pPr>
      <w:tabs>
        <w:tab w:val="left" w:pos="1134"/>
      </w:tabs>
      <w:ind w:firstLine="0"/>
    </w:pPr>
  </w:style>
  <w:style w:type="character" w:customStyle="1" w:styleId="48">
    <w:name w:val="Нумерованный текст Знак"/>
    <w:link w:val="47"/>
    <w:uiPriority w:val="0"/>
    <w:rPr>
      <w:rFonts w:ascii="Times New Roman" w:hAnsi="Times New Roman" w:eastAsiaTheme="majorEastAsia" w:cstheme="majorBidi"/>
      <w:color w:val="000000" w:themeColor="text1"/>
      <w:sz w:val="28"/>
      <w:szCs w:val="24"/>
      <w14:textFill>
        <w14:solidFill>
          <w14:schemeClr w14:val="tx1"/>
        </w14:solidFill>
      </w14:textFill>
    </w:rPr>
  </w:style>
  <w:style w:type="paragraph" w:customStyle="1" w:styleId="49">
    <w:name w:val="Пункт-4"/>
    <w:basedOn w:val="1"/>
    <w:link w:val="50"/>
    <w:autoRedefine/>
    <w:uiPriority w:val="0"/>
    <w:pPr>
      <w:numPr>
        <w:ilvl w:val="2"/>
        <w:numId w:val="1"/>
      </w:numPr>
      <w:spacing w:after="0" w:line="240" w:lineRule="auto"/>
      <w:jc w:val="both"/>
    </w:pPr>
    <w:rPr>
      <w:rFonts w:ascii="Times New Roman" w:hAnsi="Times New Roman" w:eastAsia="Times New Roman" w:cs="Times New Roman"/>
      <w:lang w:eastAsia="ru-RU"/>
    </w:rPr>
  </w:style>
  <w:style w:type="character" w:customStyle="1" w:styleId="50">
    <w:name w:val="Пункт-4 Знак"/>
    <w:link w:val="49"/>
    <w:locked/>
    <w:uiPriority w:val="0"/>
    <w:rPr>
      <w:rFonts w:ascii="Times New Roman" w:hAnsi="Times New Roman" w:eastAsia="Times New Roman" w:cs="Times New Roman"/>
      <w:lang w:eastAsia="ru-RU"/>
    </w:rPr>
  </w:style>
  <w:style w:type="character" w:customStyle="1" w:styleId="51">
    <w:name w:val="apple-converted-space"/>
    <w:basedOn w:val="7"/>
    <w:qFormat/>
    <w:uiPriority w:val="0"/>
  </w:style>
  <w:style w:type="character" w:customStyle="1" w:styleId="52">
    <w:name w:val="Цветовое выделение для Нормальный"/>
    <w:basedOn w:val="7"/>
    <w:uiPriority w:val="99"/>
    <w:rPr>
      <w:sz w:val="20"/>
      <w:szCs w:val="20"/>
    </w:rPr>
  </w:style>
  <w:style w:type="paragraph" w:customStyle="1" w:styleId="53">
    <w:name w:val="ConsPlusNormal"/>
    <w:link w:val="59"/>
    <w:qFormat/>
    <w:uiPriority w:val="0"/>
    <w:pPr>
      <w:widowControl w:val="0"/>
      <w:autoSpaceDE w:val="0"/>
      <w:autoSpaceDN w:val="0"/>
      <w:adjustRightInd w:val="0"/>
      <w:spacing w:after="0" w:line="240" w:lineRule="auto"/>
    </w:pPr>
    <w:rPr>
      <w:rFonts w:ascii="Arial" w:hAnsi="Arial" w:cs="Arial" w:eastAsiaTheme="minorEastAsia"/>
      <w:sz w:val="20"/>
      <w:szCs w:val="20"/>
      <w:lang w:val="ru-RU" w:eastAsia="ru-RU" w:bidi="ar-SA"/>
    </w:rPr>
  </w:style>
  <w:style w:type="character" w:customStyle="1" w:styleId="54">
    <w:name w:val="Текст выноски Знак"/>
    <w:basedOn w:val="7"/>
    <w:link w:val="16"/>
    <w:qFormat/>
    <w:uiPriority w:val="0"/>
    <w:rPr>
      <w:rFonts w:ascii="Segoe UI" w:hAnsi="Segoe UI" w:cs="Segoe UI"/>
      <w:sz w:val="18"/>
      <w:szCs w:val="18"/>
    </w:rPr>
  </w:style>
  <w:style w:type="character" w:customStyle="1" w:styleId="55">
    <w:name w:val="Текст сноски Знак"/>
    <w:basedOn w:val="7"/>
    <w:link w:val="24"/>
    <w:qFormat/>
    <w:uiPriority w:val="99"/>
    <w:rPr>
      <w:sz w:val="20"/>
      <w:szCs w:val="20"/>
    </w:rPr>
  </w:style>
  <w:style w:type="character" w:customStyle="1" w:styleId="56">
    <w:name w:val="Текст концевой сноски Знак"/>
    <w:basedOn w:val="7"/>
    <w:link w:val="19"/>
    <w:semiHidden/>
    <w:qFormat/>
    <w:uiPriority w:val="99"/>
    <w:rPr>
      <w:sz w:val="20"/>
      <w:szCs w:val="20"/>
    </w:rPr>
  </w:style>
  <w:style w:type="character" w:customStyle="1" w:styleId="57">
    <w:name w:val="Текст примечания Знак"/>
    <w:basedOn w:val="7"/>
    <w:link w:val="21"/>
    <w:qFormat/>
    <w:uiPriority w:val="99"/>
    <w:rPr>
      <w:sz w:val="20"/>
      <w:szCs w:val="20"/>
    </w:rPr>
  </w:style>
  <w:style w:type="character" w:customStyle="1" w:styleId="58">
    <w:name w:val="Тема примечания Знак"/>
    <w:basedOn w:val="57"/>
    <w:link w:val="23"/>
    <w:qFormat/>
    <w:uiPriority w:val="99"/>
    <w:rPr>
      <w:b/>
      <w:bCs/>
      <w:sz w:val="20"/>
      <w:szCs w:val="20"/>
    </w:rPr>
  </w:style>
  <w:style w:type="character" w:customStyle="1" w:styleId="59">
    <w:name w:val="ConsPlusNormal Знак"/>
    <w:link w:val="53"/>
    <w:qFormat/>
    <w:locked/>
    <w:uiPriority w:val="0"/>
    <w:rPr>
      <w:rFonts w:ascii="Arial" w:hAnsi="Arial" w:cs="Arial" w:eastAsiaTheme="minorEastAsia"/>
      <w:sz w:val="20"/>
      <w:szCs w:val="20"/>
      <w:lang w:eastAsia="ru-RU"/>
    </w:rPr>
  </w:style>
  <w:style w:type="paragraph" w:styleId="60">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61">
    <w:name w:val="Верхний колонтитул Знак"/>
    <w:basedOn w:val="7"/>
    <w:link w:val="26"/>
    <w:qFormat/>
    <w:uiPriority w:val="99"/>
  </w:style>
  <w:style w:type="character" w:customStyle="1" w:styleId="62">
    <w:name w:val="Нижний колонтитул Знак"/>
    <w:basedOn w:val="7"/>
    <w:link w:val="32"/>
    <w:qFormat/>
    <w:uiPriority w:val="99"/>
  </w:style>
  <w:style w:type="paragraph" w:customStyle="1" w:styleId="63">
    <w:name w:val="pj"/>
    <w:basedOn w:val="1"/>
    <w:uiPriority w:val="0"/>
    <w:pPr>
      <w:spacing w:before="100" w:beforeAutospacing="1" w:after="100" w:afterAutospacing="1" w:line="240" w:lineRule="auto"/>
      <w:jc w:val="both"/>
    </w:pPr>
    <w:rPr>
      <w:rFonts w:ascii="Times New Roman" w:hAnsi="Times New Roman" w:eastAsia="Times New Roman" w:cs="Times New Roman"/>
      <w:sz w:val="24"/>
      <w:szCs w:val="24"/>
      <w:lang w:eastAsia="ru-RU"/>
    </w:rPr>
  </w:style>
  <w:style w:type="paragraph" w:customStyle="1" w:styleId="64">
    <w:name w:val="ConsNon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65">
    <w:name w:val="ConsPlusNonformat"/>
    <w:qFormat/>
    <w:uiPriority w:val="0"/>
    <w:pPr>
      <w:widowControl w:val="0"/>
      <w:suppressAutoHyphens/>
      <w:autoSpaceDE w:val="0"/>
      <w:spacing w:after="0" w:line="240" w:lineRule="auto"/>
    </w:pPr>
    <w:rPr>
      <w:rFonts w:ascii="Courier New" w:hAnsi="Courier New" w:eastAsia="Arial" w:cs="Courier New"/>
      <w:sz w:val="20"/>
      <w:szCs w:val="20"/>
      <w:lang w:val="ru-RU" w:eastAsia="ar-SA" w:bidi="ar-SA"/>
    </w:rPr>
  </w:style>
  <w:style w:type="paragraph" w:customStyle="1" w:styleId="66">
    <w:name w:val="ConsNormal"/>
    <w:qFormat/>
    <w:uiPriority w:val="0"/>
    <w:pPr>
      <w:widowControl w:val="0"/>
      <w:spacing w:after="0" w:line="240" w:lineRule="auto"/>
      <w:ind w:firstLine="720"/>
    </w:pPr>
    <w:rPr>
      <w:rFonts w:ascii="Arial" w:hAnsi="Arial" w:eastAsia="Times New Roman" w:cs="Times New Roman"/>
      <w:snapToGrid w:val="0"/>
      <w:sz w:val="20"/>
      <w:szCs w:val="20"/>
      <w:lang w:val="ru-RU" w:eastAsia="ru-RU" w:bidi="ar-SA"/>
    </w:rPr>
  </w:style>
  <w:style w:type="character" w:customStyle="1" w:styleId="67">
    <w:name w:val="Основной текст с отступом Знак"/>
    <w:basedOn w:val="7"/>
    <w:link w:val="29"/>
    <w:qFormat/>
    <w:uiPriority w:val="0"/>
    <w:rPr>
      <w:rFonts w:ascii="PromtImperial" w:hAnsi="PromtImperial" w:eastAsia="PromtImperial" w:cs="Times New Roman"/>
      <w:sz w:val="24"/>
      <w:szCs w:val="24"/>
      <w:lang w:eastAsia="ru-RU"/>
    </w:rPr>
  </w:style>
  <w:style w:type="paragraph" w:customStyle="1" w:styleId="68">
    <w:name w:val="Default"/>
    <w:uiPriority w:val="0"/>
    <w:pPr>
      <w:suppressAutoHyphens/>
      <w:spacing w:after="0" w:line="240" w:lineRule="auto"/>
    </w:pPr>
    <w:rPr>
      <w:rFonts w:ascii="Times New Roman" w:hAnsi="Times New Roman" w:eastAsia="SimSun" w:cs="Times New Roman"/>
      <w:color w:val="000000"/>
      <w:sz w:val="24"/>
      <w:szCs w:val="24"/>
      <w:lang w:val="ru-RU" w:eastAsia="en-US" w:bidi="ar-SA"/>
    </w:rPr>
  </w:style>
  <w:style w:type="character" w:customStyle="1" w:styleId="69">
    <w:name w:val="Body text (2)_"/>
    <w:basedOn w:val="7"/>
    <w:link w:val="70"/>
    <w:uiPriority w:val="0"/>
    <w:rPr>
      <w:rFonts w:ascii="Cambria" w:hAnsi="Cambria" w:eastAsia="Cambria" w:cs="Cambria"/>
      <w:sz w:val="19"/>
      <w:szCs w:val="19"/>
      <w:shd w:val="clear" w:color="auto" w:fill="FFFFFF"/>
    </w:rPr>
  </w:style>
  <w:style w:type="paragraph" w:customStyle="1" w:styleId="70">
    <w:name w:val="Body text (2)"/>
    <w:basedOn w:val="1"/>
    <w:link w:val="69"/>
    <w:uiPriority w:val="0"/>
    <w:pPr>
      <w:widowControl w:val="0"/>
      <w:shd w:val="clear" w:color="auto" w:fill="FFFFFF"/>
      <w:spacing w:after="0" w:line="241" w:lineRule="exact"/>
      <w:jc w:val="both"/>
    </w:pPr>
    <w:rPr>
      <w:rFonts w:ascii="Cambria" w:hAnsi="Cambria" w:eastAsia="Cambria" w:cs="Cambria"/>
      <w:sz w:val="19"/>
      <w:szCs w:val="19"/>
    </w:rPr>
  </w:style>
  <w:style w:type="character" w:customStyle="1" w:styleId="71">
    <w:name w:val="Header or footer_"/>
    <w:basedOn w:val="7"/>
    <w:link w:val="72"/>
    <w:uiPriority w:val="0"/>
    <w:rPr>
      <w:rFonts w:ascii="Times New Roman" w:hAnsi="Times New Roman" w:eastAsia="Times New Roman" w:cs="Times New Roman"/>
      <w:spacing w:val="10"/>
      <w:sz w:val="17"/>
      <w:szCs w:val="17"/>
      <w:shd w:val="clear" w:color="auto" w:fill="FFFFFF"/>
    </w:rPr>
  </w:style>
  <w:style w:type="paragraph" w:customStyle="1" w:styleId="72">
    <w:name w:val="Header or footer"/>
    <w:basedOn w:val="1"/>
    <w:link w:val="71"/>
    <w:uiPriority w:val="0"/>
    <w:pPr>
      <w:widowControl w:val="0"/>
      <w:shd w:val="clear" w:color="auto" w:fill="FFFFFF"/>
      <w:spacing w:after="0" w:line="0" w:lineRule="atLeast"/>
    </w:pPr>
    <w:rPr>
      <w:rFonts w:ascii="Times New Roman" w:hAnsi="Times New Roman" w:eastAsia="Times New Roman" w:cs="Times New Roman"/>
      <w:spacing w:val="10"/>
      <w:sz w:val="17"/>
      <w:szCs w:val="17"/>
    </w:rPr>
  </w:style>
  <w:style w:type="character" w:customStyle="1" w:styleId="73">
    <w:name w:val="Body text (2) + 10 pt"/>
    <w:basedOn w:val="69"/>
    <w:uiPriority w:val="0"/>
    <w:rPr>
      <w:rFonts w:ascii="Times New Roman" w:hAnsi="Times New Roman" w:eastAsia="Times New Roman" w:cs="Times New Roman"/>
      <w:color w:val="000000"/>
      <w:spacing w:val="0"/>
      <w:w w:val="100"/>
      <w:position w:val="0"/>
      <w:sz w:val="20"/>
      <w:szCs w:val="20"/>
      <w:u w:val="none"/>
      <w:shd w:val="clear" w:color="auto" w:fill="FFFFFF"/>
      <w:lang w:val="ru-RU" w:eastAsia="ru-RU" w:bidi="ru-RU"/>
    </w:rPr>
  </w:style>
  <w:style w:type="table" w:customStyle="1" w:styleId="74">
    <w:name w:val="Сетка таблицы1"/>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5">
    <w:name w:val="Основной текст (2)_"/>
    <w:basedOn w:val="7"/>
    <w:link w:val="76"/>
    <w:locked/>
    <w:uiPriority w:val="0"/>
    <w:rPr>
      <w:rFonts w:ascii="Times New Roman" w:hAnsi="Times New Roman" w:cs="Times New Roman"/>
      <w:sz w:val="28"/>
      <w:szCs w:val="28"/>
      <w:shd w:val="clear" w:color="auto" w:fill="FFFFFF"/>
    </w:rPr>
  </w:style>
  <w:style w:type="paragraph" w:customStyle="1" w:styleId="76">
    <w:name w:val="Основной текст (2)1"/>
    <w:basedOn w:val="1"/>
    <w:link w:val="75"/>
    <w:uiPriority w:val="0"/>
    <w:pPr>
      <w:widowControl w:val="0"/>
      <w:shd w:val="clear" w:color="auto" w:fill="FFFFFF"/>
      <w:spacing w:before="180" w:after="540" w:line="317" w:lineRule="exact"/>
    </w:pPr>
    <w:rPr>
      <w:rFonts w:ascii="Times New Roman" w:hAnsi="Times New Roman" w:cs="Times New Roman"/>
      <w:sz w:val="28"/>
      <w:szCs w:val="28"/>
    </w:rPr>
  </w:style>
  <w:style w:type="character" w:customStyle="1" w:styleId="77">
    <w:name w:val="Заголовок №2_"/>
    <w:basedOn w:val="7"/>
    <w:link w:val="78"/>
    <w:locked/>
    <w:uiPriority w:val="0"/>
    <w:rPr>
      <w:rFonts w:ascii="Times New Roman" w:hAnsi="Times New Roman" w:cs="Times New Roman"/>
      <w:sz w:val="28"/>
      <w:szCs w:val="28"/>
      <w:shd w:val="clear" w:color="auto" w:fill="FFFFFF"/>
    </w:rPr>
  </w:style>
  <w:style w:type="paragraph" w:customStyle="1" w:styleId="78">
    <w:name w:val="Заголовок №2"/>
    <w:basedOn w:val="1"/>
    <w:link w:val="77"/>
    <w:uiPriority w:val="0"/>
    <w:pPr>
      <w:widowControl w:val="0"/>
      <w:shd w:val="clear" w:color="auto" w:fill="FFFFFF"/>
      <w:spacing w:after="300" w:line="240" w:lineRule="atLeast"/>
      <w:jc w:val="right"/>
      <w:outlineLvl w:val="1"/>
    </w:pPr>
    <w:rPr>
      <w:rFonts w:ascii="Times New Roman" w:hAnsi="Times New Roman" w:cs="Times New Roman"/>
      <w:sz w:val="28"/>
      <w:szCs w:val="28"/>
    </w:rPr>
  </w:style>
  <w:style w:type="character" w:customStyle="1" w:styleId="79">
    <w:name w:val="Основной текст (3)_"/>
    <w:basedOn w:val="7"/>
    <w:link w:val="80"/>
    <w:locked/>
    <w:uiPriority w:val="0"/>
    <w:rPr>
      <w:rFonts w:ascii="Times New Roman" w:hAnsi="Times New Roman" w:cs="Times New Roman"/>
      <w:b/>
      <w:bCs/>
      <w:sz w:val="28"/>
      <w:szCs w:val="28"/>
      <w:shd w:val="clear" w:color="auto" w:fill="FFFFFF"/>
    </w:rPr>
  </w:style>
  <w:style w:type="paragraph" w:customStyle="1" w:styleId="80">
    <w:name w:val="Основной текст (3)"/>
    <w:basedOn w:val="1"/>
    <w:link w:val="79"/>
    <w:uiPriority w:val="0"/>
    <w:pPr>
      <w:widowControl w:val="0"/>
      <w:shd w:val="clear" w:color="auto" w:fill="FFFFFF"/>
      <w:spacing w:before="840" w:after="0" w:line="341" w:lineRule="exact"/>
      <w:jc w:val="center"/>
    </w:pPr>
    <w:rPr>
      <w:rFonts w:ascii="Times New Roman" w:hAnsi="Times New Roman" w:cs="Times New Roman"/>
      <w:b/>
      <w:bCs/>
      <w:sz w:val="28"/>
      <w:szCs w:val="28"/>
    </w:rPr>
  </w:style>
  <w:style w:type="character" w:customStyle="1" w:styleId="81">
    <w:name w:val="Основной текст (4)_"/>
    <w:basedOn w:val="7"/>
    <w:link w:val="82"/>
    <w:locked/>
    <w:uiPriority w:val="0"/>
    <w:rPr>
      <w:rFonts w:ascii="Times New Roman" w:hAnsi="Times New Roman" w:cs="Times New Roman"/>
      <w:b/>
      <w:bCs/>
      <w:sz w:val="28"/>
      <w:szCs w:val="28"/>
      <w:shd w:val="clear" w:color="auto" w:fill="FFFFFF"/>
    </w:rPr>
  </w:style>
  <w:style w:type="paragraph" w:customStyle="1" w:styleId="82">
    <w:name w:val="Основной текст (4)"/>
    <w:basedOn w:val="1"/>
    <w:link w:val="81"/>
    <w:uiPriority w:val="0"/>
    <w:pPr>
      <w:widowControl w:val="0"/>
      <w:shd w:val="clear" w:color="auto" w:fill="FFFFFF"/>
      <w:spacing w:after="420" w:line="240" w:lineRule="atLeast"/>
      <w:jc w:val="center"/>
    </w:pPr>
    <w:rPr>
      <w:rFonts w:ascii="Times New Roman" w:hAnsi="Times New Roman" w:cs="Times New Roman"/>
      <w:b/>
      <w:bCs/>
      <w:sz w:val="28"/>
      <w:szCs w:val="28"/>
    </w:rPr>
  </w:style>
  <w:style w:type="character" w:customStyle="1" w:styleId="83">
    <w:name w:val="Основной текст (5)_"/>
    <w:basedOn w:val="7"/>
    <w:link w:val="84"/>
    <w:locked/>
    <w:uiPriority w:val="0"/>
    <w:rPr>
      <w:rFonts w:ascii="Times New Roman" w:hAnsi="Times New Roman" w:cs="Times New Roman"/>
      <w:sz w:val="26"/>
      <w:szCs w:val="26"/>
      <w:shd w:val="clear" w:color="auto" w:fill="FFFFFF"/>
    </w:rPr>
  </w:style>
  <w:style w:type="paragraph" w:customStyle="1" w:styleId="84">
    <w:name w:val="Основной текст (5)1"/>
    <w:basedOn w:val="1"/>
    <w:link w:val="83"/>
    <w:uiPriority w:val="0"/>
    <w:pPr>
      <w:widowControl w:val="0"/>
      <w:shd w:val="clear" w:color="auto" w:fill="FFFFFF"/>
      <w:spacing w:before="420" w:after="0" w:line="317" w:lineRule="exact"/>
      <w:jc w:val="both"/>
    </w:pPr>
    <w:rPr>
      <w:rFonts w:ascii="Times New Roman" w:hAnsi="Times New Roman" w:cs="Times New Roman"/>
      <w:sz w:val="26"/>
      <w:szCs w:val="26"/>
    </w:rPr>
  </w:style>
  <w:style w:type="character" w:customStyle="1" w:styleId="85">
    <w:name w:val="Основной текст (5)"/>
    <w:basedOn w:val="83"/>
    <w:uiPriority w:val="0"/>
    <w:rPr>
      <w:rFonts w:ascii="Times New Roman" w:hAnsi="Times New Roman" w:cs="Times New Roman"/>
      <w:color w:val="000000"/>
      <w:spacing w:val="0"/>
      <w:w w:val="100"/>
      <w:position w:val="0"/>
      <w:sz w:val="26"/>
      <w:szCs w:val="26"/>
      <w:shd w:val="clear" w:color="auto" w:fill="FFFFFF"/>
    </w:rPr>
  </w:style>
  <w:style w:type="character" w:customStyle="1" w:styleId="86">
    <w:name w:val="Основной текст (2)"/>
    <w:basedOn w:val="75"/>
    <w:uiPriority w:val="0"/>
    <w:rPr>
      <w:rFonts w:ascii="Times New Roman" w:hAnsi="Times New Roman" w:cs="Times New Roman"/>
      <w:color w:val="000000"/>
      <w:spacing w:val="0"/>
      <w:w w:val="100"/>
      <w:position w:val="0"/>
      <w:sz w:val="28"/>
      <w:szCs w:val="28"/>
      <w:shd w:val="clear" w:color="auto" w:fill="FFFFFF"/>
    </w:rPr>
  </w:style>
  <w:style w:type="character" w:customStyle="1" w:styleId="87">
    <w:name w:val="Основной текст (2)2"/>
    <w:basedOn w:val="75"/>
    <w:uiPriority w:val="0"/>
    <w:rPr>
      <w:rFonts w:ascii="Times New Roman" w:hAnsi="Times New Roman" w:cs="Times New Roman"/>
      <w:color w:val="000000"/>
      <w:spacing w:val="0"/>
      <w:w w:val="100"/>
      <w:position w:val="0"/>
      <w:sz w:val="28"/>
      <w:szCs w:val="28"/>
      <w:shd w:val="clear" w:color="auto" w:fill="FFFFFF"/>
    </w:rPr>
  </w:style>
  <w:style w:type="character" w:customStyle="1" w:styleId="88">
    <w:name w:val="Основной текст (2) + Полужирный"/>
    <w:basedOn w:val="75"/>
    <w:uiPriority w:val="0"/>
    <w:rPr>
      <w:rFonts w:ascii="Times New Roman" w:hAnsi="Times New Roman" w:cs="Times New Roman"/>
      <w:b/>
      <w:bCs/>
      <w:color w:val="000000"/>
      <w:spacing w:val="0"/>
      <w:w w:val="100"/>
      <w:position w:val="0"/>
      <w:sz w:val="28"/>
      <w:szCs w:val="28"/>
      <w:shd w:val="clear" w:color="auto" w:fill="FFFFFF"/>
      <w:lang w:val="ru-RU" w:eastAsia="ru-RU"/>
    </w:rPr>
  </w:style>
  <w:style w:type="character" w:customStyle="1" w:styleId="89">
    <w:name w:val="Основной текст (6)_"/>
    <w:basedOn w:val="7"/>
    <w:link w:val="90"/>
    <w:locked/>
    <w:uiPriority w:val="0"/>
    <w:rPr>
      <w:rFonts w:ascii="Times New Roman" w:hAnsi="Times New Roman" w:cs="Times New Roman"/>
      <w:b/>
      <w:bCs/>
      <w:sz w:val="13"/>
      <w:szCs w:val="13"/>
      <w:shd w:val="clear" w:color="auto" w:fill="FFFFFF"/>
    </w:rPr>
  </w:style>
  <w:style w:type="paragraph" w:customStyle="1" w:styleId="90">
    <w:name w:val="Основной текст (6)1"/>
    <w:basedOn w:val="1"/>
    <w:link w:val="89"/>
    <w:uiPriority w:val="0"/>
    <w:pPr>
      <w:widowControl w:val="0"/>
      <w:shd w:val="clear" w:color="auto" w:fill="FFFFFF"/>
      <w:spacing w:after="0" w:line="312" w:lineRule="exact"/>
      <w:jc w:val="both"/>
    </w:pPr>
    <w:rPr>
      <w:rFonts w:ascii="Times New Roman" w:hAnsi="Times New Roman" w:cs="Times New Roman"/>
      <w:b/>
      <w:bCs/>
      <w:sz w:val="13"/>
      <w:szCs w:val="13"/>
    </w:rPr>
  </w:style>
  <w:style w:type="character" w:customStyle="1" w:styleId="91">
    <w:name w:val="Основной текст (6) + CordiaUPC"/>
    <w:basedOn w:val="89"/>
    <w:uiPriority w:val="0"/>
    <w:rPr>
      <w:rFonts w:ascii="CordiaUPC" w:hAnsi="CordiaUPC" w:eastAsia="Times New Roman" w:cs="CordiaUPC"/>
      <w:color w:val="000000"/>
      <w:spacing w:val="0"/>
      <w:w w:val="100"/>
      <w:position w:val="0"/>
      <w:sz w:val="36"/>
      <w:szCs w:val="36"/>
      <w:shd w:val="clear" w:color="auto" w:fill="FFFFFF"/>
      <w:lang w:val="ru-RU" w:eastAsia="ru-RU"/>
    </w:rPr>
  </w:style>
  <w:style w:type="character" w:customStyle="1" w:styleId="92">
    <w:name w:val="Основной текст (6)"/>
    <w:basedOn w:val="89"/>
    <w:uiPriority w:val="0"/>
    <w:rPr>
      <w:rFonts w:ascii="Times New Roman" w:hAnsi="Times New Roman" w:cs="Times New Roman"/>
      <w:color w:val="000000"/>
      <w:spacing w:val="0"/>
      <w:w w:val="100"/>
      <w:position w:val="0"/>
      <w:sz w:val="13"/>
      <w:szCs w:val="13"/>
      <w:shd w:val="clear" w:color="auto" w:fill="FFFFFF"/>
    </w:rPr>
  </w:style>
  <w:style w:type="character" w:customStyle="1" w:styleId="93">
    <w:name w:val="Заголовок №2 (2)_"/>
    <w:basedOn w:val="7"/>
    <w:link w:val="94"/>
    <w:locked/>
    <w:uiPriority w:val="0"/>
    <w:rPr>
      <w:rFonts w:ascii="CordiaUPC" w:hAnsi="CordiaUPC" w:eastAsia="Times New Roman" w:cs="CordiaUPC"/>
      <w:sz w:val="40"/>
      <w:szCs w:val="40"/>
      <w:shd w:val="clear" w:color="auto" w:fill="FFFFFF"/>
    </w:rPr>
  </w:style>
  <w:style w:type="paragraph" w:customStyle="1" w:styleId="94">
    <w:name w:val="Заголовок №2 (2)1"/>
    <w:basedOn w:val="1"/>
    <w:link w:val="93"/>
    <w:uiPriority w:val="0"/>
    <w:pPr>
      <w:widowControl w:val="0"/>
      <w:shd w:val="clear" w:color="auto" w:fill="FFFFFF"/>
      <w:spacing w:after="0" w:line="312" w:lineRule="exact"/>
      <w:jc w:val="both"/>
      <w:outlineLvl w:val="1"/>
    </w:pPr>
    <w:rPr>
      <w:rFonts w:ascii="CordiaUPC" w:hAnsi="CordiaUPC" w:eastAsia="Times New Roman" w:cs="CordiaUPC"/>
      <w:sz w:val="40"/>
      <w:szCs w:val="40"/>
    </w:rPr>
  </w:style>
  <w:style w:type="character" w:customStyle="1" w:styleId="95">
    <w:name w:val="Заголовок №2 (2) + Times New Roman"/>
    <w:basedOn w:val="93"/>
    <w:uiPriority w:val="0"/>
    <w:rPr>
      <w:rFonts w:ascii="Times New Roman" w:hAnsi="Times New Roman" w:eastAsia="Times New Roman" w:cs="Times New Roman"/>
      <w:b/>
      <w:bCs/>
      <w:color w:val="000000"/>
      <w:spacing w:val="0"/>
      <w:w w:val="100"/>
      <w:position w:val="0"/>
      <w:sz w:val="26"/>
      <w:szCs w:val="26"/>
      <w:shd w:val="clear" w:color="auto" w:fill="FFFFFF"/>
      <w:lang w:val="ru-RU" w:eastAsia="ru-RU"/>
    </w:rPr>
  </w:style>
  <w:style w:type="character" w:customStyle="1" w:styleId="96">
    <w:name w:val="Заголовок №2 (2)"/>
    <w:basedOn w:val="93"/>
    <w:uiPriority w:val="0"/>
    <w:rPr>
      <w:rFonts w:ascii="CordiaUPC" w:hAnsi="CordiaUPC" w:eastAsia="Times New Roman" w:cs="CordiaUPC"/>
      <w:color w:val="000000"/>
      <w:spacing w:val="0"/>
      <w:w w:val="100"/>
      <w:position w:val="0"/>
      <w:sz w:val="40"/>
      <w:szCs w:val="40"/>
      <w:shd w:val="clear" w:color="auto" w:fill="FFFFFF"/>
    </w:rPr>
  </w:style>
  <w:style w:type="character" w:customStyle="1" w:styleId="97">
    <w:name w:val="Заголовок №2 (3)_"/>
    <w:basedOn w:val="7"/>
    <w:link w:val="98"/>
    <w:locked/>
    <w:uiPriority w:val="0"/>
    <w:rPr>
      <w:rFonts w:ascii="MS Reference Sans Serif" w:hAnsi="MS Reference Sans Serif" w:eastAsia="Times New Roman" w:cs="MS Reference Sans Serif"/>
      <w:sz w:val="16"/>
      <w:szCs w:val="16"/>
      <w:shd w:val="clear" w:color="auto" w:fill="FFFFFF"/>
    </w:rPr>
  </w:style>
  <w:style w:type="paragraph" w:customStyle="1" w:styleId="98">
    <w:name w:val="Заголовок №2 (3)1"/>
    <w:basedOn w:val="1"/>
    <w:link w:val="97"/>
    <w:uiPriority w:val="0"/>
    <w:pPr>
      <w:widowControl w:val="0"/>
      <w:shd w:val="clear" w:color="auto" w:fill="FFFFFF"/>
      <w:spacing w:after="300" w:line="312" w:lineRule="exact"/>
      <w:jc w:val="both"/>
      <w:outlineLvl w:val="1"/>
    </w:pPr>
    <w:rPr>
      <w:rFonts w:ascii="MS Reference Sans Serif" w:hAnsi="MS Reference Sans Serif" w:eastAsia="Times New Roman" w:cs="MS Reference Sans Serif"/>
      <w:sz w:val="16"/>
      <w:szCs w:val="16"/>
    </w:rPr>
  </w:style>
  <w:style w:type="character" w:customStyle="1" w:styleId="99">
    <w:name w:val="Заголовок №2 (3) + Times New Roman"/>
    <w:basedOn w:val="97"/>
    <w:uiPriority w:val="0"/>
    <w:rPr>
      <w:rFonts w:ascii="Times New Roman" w:hAnsi="Times New Roman" w:eastAsia="Times New Roman" w:cs="Times New Roman"/>
      <w:color w:val="000000"/>
      <w:spacing w:val="0"/>
      <w:w w:val="100"/>
      <w:position w:val="0"/>
      <w:sz w:val="26"/>
      <w:szCs w:val="26"/>
      <w:shd w:val="clear" w:color="auto" w:fill="FFFFFF"/>
      <w:lang w:val="ru-RU" w:eastAsia="ru-RU"/>
    </w:rPr>
  </w:style>
  <w:style w:type="character" w:customStyle="1" w:styleId="100">
    <w:name w:val="Заголовок №2 (3)"/>
    <w:basedOn w:val="97"/>
    <w:uiPriority w:val="0"/>
    <w:rPr>
      <w:rFonts w:ascii="MS Reference Sans Serif" w:hAnsi="MS Reference Sans Serif" w:eastAsia="Times New Roman" w:cs="MS Reference Sans Serif"/>
      <w:color w:val="000000"/>
      <w:spacing w:val="0"/>
      <w:w w:val="100"/>
      <w:position w:val="0"/>
      <w:sz w:val="16"/>
      <w:szCs w:val="16"/>
      <w:shd w:val="clear" w:color="auto" w:fill="FFFFFF"/>
    </w:rPr>
  </w:style>
  <w:style w:type="character" w:customStyle="1" w:styleId="101">
    <w:name w:val="Заголовок №1_"/>
    <w:basedOn w:val="7"/>
    <w:link w:val="102"/>
    <w:locked/>
    <w:uiPriority w:val="0"/>
    <w:rPr>
      <w:rFonts w:ascii="Times New Roman" w:hAnsi="Times New Roman" w:cs="Times New Roman"/>
      <w:sz w:val="28"/>
      <w:szCs w:val="28"/>
      <w:shd w:val="clear" w:color="auto" w:fill="FFFFFF"/>
    </w:rPr>
  </w:style>
  <w:style w:type="paragraph" w:customStyle="1" w:styleId="102">
    <w:name w:val="Заголовок №1"/>
    <w:basedOn w:val="1"/>
    <w:link w:val="101"/>
    <w:uiPriority w:val="0"/>
    <w:pPr>
      <w:widowControl w:val="0"/>
      <w:shd w:val="clear" w:color="auto" w:fill="FFFFFF"/>
      <w:spacing w:after="0" w:line="326" w:lineRule="exact"/>
      <w:jc w:val="both"/>
      <w:outlineLvl w:val="0"/>
    </w:pPr>
    <w:rPr>
      <w:rFonts w:ascii="Times New Roman" w:hAnsi="Times New Roman" w:cs="Times New Roman"/>
      <w:sz w:val="28"/>
      <w:szCs w:val="28"/>
    </w:rPr>
  </w:style>
  <w:style w:type="paragraph" w:customStyle="1" w:styleId="103">
    <w:name w:val="ConsPlusTitle"/>
    <w:qFormat/>
    <w:uiPriority w:val="0"/>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table" w:customStyle="1" w:styleId="104">
    <w:name w:val="Сетка таблицы2"/>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5">
    <w:name w:val="Верхний колонтитул Знак5"/>
    <w:basedOn w:val="7"/>
    <w:qFormat/>
    <w:uiPriority w:val="0"/>
    <w:rPr>
      <w:rFonts w:ascii="Times New Roman" w:hAnsi="Times New Roman" w:eastAsia="Times New Roman" w:cs="Times New Roman"/>
      <w:color w:val="000000"/>
      <w:spacing w:val="1"/>
      <w:sz w:val="24"/>
      <w:szCs w:val="24"/>
      <w:shd w:val="clear" w:color="auto" w:fill="FFFFFF"/>
      <w:lang w:eastAsia="ru-RU"/>
    </w:rPr>
  </w:style>
  <w:style w:type="character" w:customStyle="1" w:styleId="106">
    <w:name w:val="Верхний колонтитул Знак1"/>
    <w:basedOn w:val="7"/>
    <w:semiHidden/>
    <w:qFormat/>
    <w:uiPriority w:val="99"/>
    <w:rPr>
      <w:rFonts w:ascii="Times New Roman" w:hAnsi="Times New Roman" w:eastAsia="Times New Roman" w:cs="Times New Roman"/>
      <w:sz w:val="24"/>
      <w:szCs w:val="24"/>
      <w:lang w:eastAsia="ru-RU"/>
    </w:rPr>
  </w:style>
  <w:style w:type="character" w:customStyle="1" w:styleId="107">
    <w:name w:val="Заголовок Знак"/>
    <w:qFormat/>
    <w:locked/>
    <w:uiPriority w:val="10"/>
    <w:rPr>
      <w:sz w:val="28"/>
      <w:szCs w:val="28"/>
      <w:lang w:eastAsia="ru-RU"/>
    </w:rPr>
  </w:style>
  <w:style w:type="character" w:customStyle="1" w:styleId="108">
    <w:name w:val="Название Знак1"/>
    <w:basedOn w:val="7"/>
    <w:qFormat/>
    <w:uiPriority w:val="10"/>
    <w:rPr>
      <w:rFonts w:asciiTheme="majorHAnsi" w:hAnsiTheme="majorHAnsi" w:eastAsiaTheme="majorEastAsia" w:cstheme="majorBidi"/>
      <w:color w:val="333F50" w:themeColor="text2" w:themeShade="BF"/>
      <w:spacing w:val="5"/>
      <w:sz w:val="52"/>
      <w:szCs w:val="52"/>
      <w:lang w:eastAsia="ru-RU"/>
    </w:rPr>
  </w:style>
  <w:style w:type="character" w:customStyle="1" w:styleId="109">
    <w:name w:val="Заголовок 1 Знак1"/>
    <w:basedOn w:val="7"/>
    <w:qFormat/>
    <w:uiPriority w:val="0"/>
    <w:rPr>
      <w:rFonts w:asciiTheme="majorHAnsi" w:hAnsiTheme="majorHAnsi" w:eastAsiaTheme="majorEastAsia" w:cstheme="majorBidi"/>
      <w:b/>
      <w:bCs/>
      <w:color w:val="2E75B6" w:themeColor="accent1" w:themeShade="BF"/>
      <w:sz w:val="28"/>
      <w:szCs w:val="28"/>
      <w:lang w:eastAsia="ru-RU"/>
    </w:rPr>
  </w:style>
  <w:style w:type="character" w:customStyle="1" w:styleId="110">
    <w:name w:val="ConsPlusNonformat Знак"/>
    <w:qFormat/>
    <w:uiPriority w:val="0"/>
    <w:rPr>
      <w:rFonts w:ascii="Courier New" w:hAnsi="Courier New" w:eastAsia="Times New Roman" w:cs="Courier New"/>
      <w:sz w:val="20"/>
      <w:szCs w:val="20"/>
      <w:lang w:eastAsia="ru-RU"/>
    </w:rPr>
  </w:style>
  <w:style w:type="character" w:customStyle="1" w:styleId="111">
    <w:name w:val="Текст Знак"/>
    <w:basedOn w:val="7"/>
    <w:qFormat/>
    <w:uiPriority w:val="99"/>
    <w:rPr>
      <w:rFonts w:ascii="Courier New" w:hAnsi="Courier New" w:eastAsia="Times New Roman" w:cs="Times New Roman"/>
      <w:sz w:val="20"/>
      <w:szCs w:val="20"/>
    </w:rPr>
  </w:style>
  <w:style w:type="character" w:customStyle="1" w:styleId="112">
    <w:name w:val="Интернет-ссылка"/>
    <w:basedOn w:val="7"/>
    <w:unhideWhenUsed/>
    <w:uiPriority w:val="0"/>
    <w:rPr>
      <w:color w:val="0563C1" w:themeColor="hyperlink"/>
      <w:u w:val="single"/>
      <w14:textFill>
        <w14:solidFill>
          <w14:schemeClr w14:val="hlink"/>
        </w14:solidFill>
      </w14:textFill>
    </w:rPr>
  </w:style>
  <w:style w:type="character" w:customStyle="1" w:styleId="113">
    <w:name w:val="Font Style73"/>
    <w:qFormat/>
    <w:uiPriority w:val="0"/>
    <w:rPr>
      <w:rFonts w:ascii="Times New Roman" w:hAnsi="Times New Roman"/>
      <w:sz w:val="26"/>
    </w:rPr>
  </w:style>
  <w:style w:type="character" w:customStyle="1" w:styleId="114">
    <w:name w:val="Основной текст 2 Знак"/>
    <w:basedOn w:val="7"/>
    <w:qFormat/>
    <w:uiPriority w:val="99"/>
    <w:rPr>
      <w:rFonts w:ascii="Times New Roman" w:hAnsi="Times New Roman" w:eastAsia="Times New Roman" w:cs="Times New Roman"/>
      <w:sz w:val="24"/>
      <w:szCs w:val="24"/>
      <w:lang w:eastAsia="ru-RU"/>
    </w:rPr>
  </w:style>
  <w:style w:type="character" w:customStyle="1" w:styleId="115">
    <w:name w:val="ConsNormal Знак"/>
    <w:qFormat/>
    <w:uiPriority w:val="0"/>
    <w:rPr>
      <w:rFonts w:ascii="Arial" w:hAnsi="Arial" w:eastAsia="Calibri" w:cs="Arial"/>
      <w:sz w:val="20"/>
      <w:szCs w:val="20"/>
      <w:lang w:eastAsia="ru-RU"/>
    </w:rPr>
  </w:style>
  <w:style w:type="character" w:customStyle="1" w:styleId="116">
    <w:name w:val="Font Style23"/>
    <w:basedOn w:val="7"/>
    <w:qFormat/>
    <w:uiPriority w:val="0"/>
    <w:rPr>
      <w:rFonts w:ascii="Times New Roman" w:hAnsi="Times New Roman" w:cs="Times New Roman"/>
      <w:sz w:val="26"/>
      <w:szCs w:val="26"/>
    </w:rPr>
  </w:style>
  <w:style w:type="character" w:customStyle="1" w:styleId="117">
    <w:name w:val="diff_ins"/>
    <w:qFormat/>
    <w:uiPriority w:val="0"/>
  </w:style>
  <w:style w:type="character" w:customStyle="1" w:styleId="118">
    <w:name w:val="Привязка сноски"/>
    <w:uiPriority w:val="0"/>
    <w:rPr>
      <w:vertAlign w:val="superscript"/>
    </w:rPr>
  </w:style>
  <w:style w:type="character" w:customStyle="1" w:styleId="119">
    <w:name w:val="Footnote Characters"/>
    <w:basedOn w:val="7"/>
    <w:unhideWhenUsed/>
    <w:qFormat/>
    <w:uiPriority w:val="99"/>
    <w:rPr>
      <w:vertAlign w:val="superscript"/>
    </w:rPr>
  </w:style>
  <w:style w:type="character" w:customStyle="1" w:styleId="120">
    <w:name w:val="Подзаголовок Знак"/>
    <w:basedOn w:val="7"/>
    <w:qFormat/>
    <w:uiPriority w:val="11"/>
    <w:rPr>
      <w:rFonts w:asciiTheme="majorHAnsi" w:hAnsiTheme="majorHAnsi" w:eastAsiaTheme="majorEastAsia" w:cstheme="majorBidi"/>
      <w:i/>
      <w:iCs/>
      <w:color w:val="5B9BD5" w:themeColor="accent1"/>
      <w:spacing w:val="15"/>
      <w:sz w:val="24"/>
      <w:szCs w:val="24"/>
      <w:lang w:eastAsia="ru-RU"/>
      <w14:textFill>
        <w14:solidFill>
          <w14:schemeClr w14:val="accent1"/>
        </w14:solidFill>
      </w14:textFill>
    </w:rPr>
  </w:style>
  <w:style w:type="character" w:customStyle="1" w:styleId="121">
    <w:name w:val="Привязка концевой сноски"/>
    <w:uiPriority w:val="0"/>
    <w:rPr>
      <w:vertAlign w:val="superscript"/>
    </w:rPr>
  </w:style>
  <w:style w:type="character" w:customStyle="1" w:styleId="122">
    <w:name w:val="Endnote Characters"/>
    <w:basedOn w:val="7"/>
    <w:unhideWhenUsed/>
    <w:qFormat/>
    <w:uiPriority w:val="0"/>
    <w:rPr>
      <w:vertAlign w:val="superscript"/>
    </w:rPr>
  </w:style>
  <w:style w:type="character" w:customStyle="1" w:styleId="123">
    <w:name w:val="Без интервала Знак"/>
    <w:qFormat/>
    <w:locked/>
    <w:uiPriority w:val="0"/>
    <w:rPr>
      <w:rFonts w:ascii="Calibri" w:hAnsi="Calibri" w:eastAsia="Times New Roman" w:cs="Times New Roman"/>
      <w:color w:val="000000"/>
      <w:szCs w:val="20"/>
      <w:lang w:eastAsia="ru-RU"/>
    </w:rPr>
  </w:style>
  <w:style w:type="character" w:customStyle="1" w:styleId="124">
    <w:name w:val="ДАиГ_Обычный Знак"/>
    <w:qFormat/>
    <w:locked/>
    <w:uiPriority w:val="99"/>
    <w:rPr>
      <w:rFonts w:ascii="Times New Roman" w:hAnsi="Times New Roman" w:eastAsia="Times New Roman" w:cs="Times New Roman"/>
      <w:sz w:val="26"/>
      <w:szCs w:val="28"/>
      <w:lang w:eastAsia="ru-RU"/>
    </w:rPr>
  </w:style>
  <w:style w:type="character" w:customStyle="1" w:styleId="125">
    <w:name w:val="Font Style25"/>
    <w:qFormat/>
    <w:uiPriority w:val="99"/>
    <w:rPr>
      <w:rFonts w:ascii="Times New Roman" w:hAnsi="Times New Roman" w:cs="Times New Roman"/>
      <w:sz w:val="22"/>
      <w:szCs w:val="22"/>
    </w:rPr>
  </w:style>
  <w:style w:type="character" w:customStyle="1" w:styleId="126">
    <w:name w:val="Пункты Знак"/>
    <w:qFormat/>
    <w:locked/>
    <w:uiPriority w:val="0"/>
    <w:rPr>
      <w:rFonts w:ascii="Calibri" w:hAnsi="Calibri" w:eastAsia="Calibri" w:cs="Times New Roman"/>
      <w:bCs/>
      <w:iCs/>
      <w:color w:val="000000"/>
      <w:sz w:val="24"/>
      <w:szCs w:val="28"/>
      <w:lang w:eastAsia="ar-SA"/>
    </w:rPr>
  </w:style>
  <w:style w:type="character" w:customStyle="1" w:styleId="127">
    <w:name w:val="Font Style16"/>
    <w:qFormat/>
    <w:uiPriority w:val="0"/>
    <w:rPr>
      <w:rFonts w:ascii="Times New Roman" w:hAnsi="Times New Roman"/>
      <w:sz w:val="20"/>
    </w:rPr>
  </w:style>
  <w:style w:type="character" w:customStyle="1" w:styleId="128">
    <w:name w:val="Абзац списка Знак"/>
    <w:qFormat/>
    <w:uiPriority w:val="34"/>
    <w:rPr>
      <w:rFonts w:ascii="Times New Roman" w:hAnsi="Times New Roman" w:eastAsia="Calibri" w:cs="Times New Roman"/>
      <w:bCs/>
      <w:sz w:val="28"/>
      <w:szCs w:val="28"/>
    </w:rPr>
  </w:style>
  <w:style w:type="character" w:customStyle="1" w:styleId="129">
    <w:name w:val="ДИЗО_Обычный Знак"/>
    <w:qFormat/>
    <w:locked/>
    <w:uiPriority w:val="0"/>
    <w:rPr>
      <w:rFonts w:ascii="Times New Roman" w:hAnsi="Times New Roman" w:eastAsia="Times New Roman" w:cs="Times New Roman"/>
      <w:sz w:val="28"/>
      <w:szCs w:val="28"/>
      <w:lang w:eastAsia="ru-RU"/>
    </w:rPr>
  </w:style>
  <w:style w:type="character" w:customStyle="1" w:styleId="130">
    <w:name w:val="pt-a1-000020"/>
    <w:basedOn w:val="7"/>
    <w:qFormat/>
    <w:uiPriority w:val="99"/>
    <w:rPr>
      <w:rFonts w:cs="Times New Roman"/>
    </w:rPr>
  </w:style>
  <w:style w:type="character" w:customStyle="1" w:styleId="131">
    <w:name w:val="pt-a1-000026"/>
    <w:basedOn w:val="7"/>
    <w:qFormat/>
    <w:uiPriority w:val="99"/>
    <w:rPr>
      <w:rFonts w:cs="Times New Roman"/>
    </w:rPr>
  </w:style>
  <w:style w:type="character" w:customStyle="1" w:styleId="132">
    <w:name w:val="pt-a1-000058"/>
    <w:basedOn w:val="7"/>
    <w:qFormat/>
    <w:uiPriority w:val="99"/>
    <w:rPr>
      <w:rFonts w:cs="Times New Roman"/>
    </w:rPr>
  </w:style>
  <w:style w:type="character" w:customStyle="1" w:styleId="133">
    <w:name w:val="pt-000074"/>
    <w:basedOn w:val="7"/>
    <w:qFormat/>
    <w:uiPriority w:val="99"/>
    <w:rPr>
      <w:rFonts w:cs="Times New Roman"/>
    </w:rPr>
  </w:style>
  <w:style w:type="character" w:customStyle="1" w:styleId="134">
    <w:name w:val="Абзац Знак"/>
    <w:qFormat/>
    <w:uiPriority w:val="0"/>
    <w:rPr>
      <w:rFonts w:ascii="Times New Roman" w:hAnsi="Times New Roman" w:eastAsia="Times New Roman" w:cs="Times New Roman"/>
      <w:sz w:val="24"/>
      <w:szCs w:val="28"/>
      <w:lang w:eastAsia="ru-RU"/>
    </w:rPr>
  </w:style>
  <w:style w:type="character" w:customStyle="1" w:styleId="135">
    <w:name w:val="Интек_основ_текст Знак1"/>
    <w:qFormat/>
    <w:uiPriority w:val="0"/>
    <w:rPr>
      <w:rFonts w:ascii="Times New Roman" w:hAnsi="Times New Roman" w:eastAsia="Times New Roman" w:cs="Times New Roman"/>
      <w:sz w:val="24"/>
      <w:szCs w:val="24"/>
      <w:lang w:eastAsia="ar-SA"/>
    </w:rPr>
  </w:style>
  <w:style w:type="character" w:customStyle="1" w:styleId="136">
    <w:name w:val="Адрес HTML Знак"/>
    <w:basedOn w:val="7"/>
    <w:qFormat/>
    <w:uiPriority w:val="0"/>
    <w:rPr>
      <w:rFonts w:ascii="Calibri" w:hAnsi="Calibri" w:eastAsia="Times New Roman" w:cs="Times New Roman"/>
      <w:i/>
      <w:iCs/>
      <w:sz w:val="24"/>
      <w:szCs w:val="24"/>
    </w:rPr>
  </w:style>
  <w:style w:type="character" w:customStyle="1" w:styleId="137">
    <w:name w:val="blk"/>
    <w:basedOn w:val="7"/>
    <w:qFormat/>
    <w:uiPriority w:val="0"/>
  </w:style>
  <w:style w:type="character" w:customStyle="1" w:styleId="138">
    <w:name w:val="nobr"/>
    <w:basedOn w:val="7"/>
    <w:qFormat/>
    <w:uiPriority w:val="0"/>
  </w:style>
  <w:style w:type="character" w:customStyle="1" w:styleId="139">
    <w:name w:val="WW8Num1z0"/>
    <w:qFormat/>
    <w:uiPriority w:val="0"/>
  </w:style>
  <w:style w:type="character" w:customStyle="1" w:styleId="140">
    <w:name w:val="WW8Num1z1"/>
    <w:qFormat/>
    <w:uiPriority w:val="0"/>
  </w:style>
  <w:style w:type="character" w:customStyle="1" w:styleId="141">
    <w:name w:val="WW8Num1z2"/>
    <w:qFormat/>
    <w:uiPriority w:val="0"/>
  </w:style>
  <w:style w:type="character" w:customStyle="1" w:styleId="142">
    <w:name w:val="WW8Num1z3"/>
    <w:qFormat/>
    <w:uiPriority w:val="0"/>
  </w:style>
  <w:style w:type="character" w:customStyle="1" w:styleId="143">
    <w:name w:val="WW8Num1z4"/>
    <w:qFormat/>
    <w:uiPriority w:val="0"/>
  </w:style>
  <w:style w:type="character" w:customStyle="1" w:styleId="144">
    <w:name w:val="WW8Num1z5"/>
    <w:qFormat/>
    <w:uiPriority w:val="0"/>
  </w:style>
  <w:style w:type="character" w:customStyle="1" w:styleId="145">
    <w:name w:val="WW8Num1z6"/>
    <w:qFormat/>
    <w:uiPriority w:val="0"/>
  </w:style>
  <w:style w:type="character" w:customStyle="1" w:styleId="146">
    <w:name w:val="WW8Num1z7"/>
    <w:qFormat/>
    <w:uiPriority w:val="0"/>
  </w:style>
  <w:style w:type="character" w:customStyle="1" w:styleId="147">
    <w:name w:val="WW8Num1z8"/>
    <w:qFormat/>
    <w:uiPriority w:val="0"/>
  </w:style>
  <w:style w:type="character" w:customStyle="1" w:styleId="148">
    <w:name w:val="WW8Num2z0"/>
    <w:qFormat/>
    <w:uiPriority w:val="0"/>
    <w:rPr>
      <w:rFonts w:ascii="Times New Roman" w:hAnsi="Times New Roman" w:cs="Times New Roman"/>
      <w:b/>
      <w:color w:val="0000FF"/>
      <w:sz w:val="32"/>
    </w:rPr>
  </w:style>
  <w:style w:type="character" w:customStyle="1" w:styleId="149">
    <w:name w:val="WW8Num2z1"/>
    <w:qFormat/>
    <w:uiPriority w:val="0"/>
    <w:rPr>
      <w:rFonts w:ascii="Times New Roman" w:hAnsi="Times New Roman" w:cs="Times New Roman"/>
      <w:color w:val="00000A"/>
      <w:sz w:val="28"/>
    </w:rPr>
  </w:style>
  <w:style w:type="character" w:customStyle="1" w:styleId="150">
    <w:name w:val="WW8Num2z3"/>
    <w:qFormat/>
    <w:uiPriority w:val="0"/>
    <w:rPr>
      <w:rFonts w:ascii="Times New Roman" w:hAnsi="Times New Roman" w:cs="Times New Roman"/>
      <w:color w:val="00000A"/>
      <w:sz w:val="28"/>
    </w:rPr>
  </w:style>
  <w:style w:type="character" w:customStyle="1" w:styleId="151">
    <w:name w:val="WW8Num2z4"/>
    <w:qFormat/>
    <w:uiPriority w:val="0"/>
    <w:rPr>
      <w:color w:val="00000A"/>
    </w:rPr>
  </w:style>
  <w:style w:type="character" w:customStyle="1" w:styleId="152">
    <w:name w:val="WW8Num2z5"/>
    <w:qFormat/>
    <w:uiPriority w:val="0"/>
  </w:style>
  <w:style w:type="character" w:customStyle="1" w:styleId="153">
    <w:name w:val="WW8Num2z6"/>
    <w:qFormat/>
    <w:uiPriority w:val="0"/>
  </w:style>
  <w:style w:type="character" w:customStyle="1" w:styleId="154">
    <w:name w:val="WW8Num2z7"/>
    <w:qFormat/>
    <w:uiPriority w:val="0"/>
  </w:style>
  <w:style w:type="character" w:customStyle="1" w:styleId="155">
    <w:name w:val="WW8Num2z8"/>
    <w:qFormat/>
    <w:uiPriority w:val="0"/>
  </w:style>
  <w:style w:type="character" w:customStyle="1" w:styleId="156">
    <w:name w:val="WW8Num3z0"/>
    <w:qFormat/>
    <w:uiPriority w:val="0"/>
  </w:style>
  <w:style w:type="character" w:customStyle="1" w:styleId="157">
    <w:name w:val="WW8Num3z1"/>
    <w:qFormat/>
    <w:uiPriority w:val="0"/>
    <w:rPr>
      <w:rFonts w:ascii="Times New Roman" w:hAnsi="Times New Roman" w:cs="Times New Roman"/>
      <w:i/>
      <w:iCs/>
    </w:rPr>
  </w:style>
  <w:style w:type="character" w:customStyle="1" w:styleId="158">
    <w:name w:val="WW8Num3z2"/>
    <w:qFormat/>
    <w:uiPriority w:val="0"/>
  </w:style>
  <w:style w:type="character" w:customStyle="1" w:styleId="159">
    <w:name w:val="WW8Num3z3"/>
    <w:qFormat/>
    <w:uiPriority w:val="0"/>
  </w:style>
  <w:style w:type="character" w:customStyle="1" w:styleId="160">
    <w:name w:val="WW8Num3z4"/>
    <w:qFormat/>
    <w:uiPriority w:val="0"/>
  </w:style>
  <w:style w:type="character" w:customStyle="1" w:styleId="161">
    <w:name w:val="WW8Num3z5"/>
    <w:qFormat/>
    <w:uiPriority w:val="0"/>
  </w:style>
  <w:style w:type="character" w:customStyle="1" w:styleId="162">
    <w:name w:val="WW8Num3z6"/>
    <w:qFormat/>
    <w:uiPriority w:val="0"/>
  </w:style>
  <w:style w:type="character" w:customStyle="1" w:styleId="163">
    <w:name w:val="WW8Num3z7"/>
    <w:qFormat/>
    <w:uiPriority w:val="0"/>
  </w:style>
  <w:style w:type="character" w:customStyle="1" w:styleId="164">
    <w:name w:val="WW8Num3z8"/>
    <w:qFormat/>
    <w:uiPriority w:val="0"/>
  </w:style>
  <w:style w:type="character" w:customStyle="1" w:styleId="165">
    <w:name w:val="WW8Num4z0"/>
    <w:qFormat/>
    <w:uiPriority w:val="0"/>
    <w:rPr>
      <w:rFonts w:ascii="Symbol" w:hAnsi="Symbol" w:cs="Symbol"/>
    </w:rPr>
  </w:style>
  <w:style w:type="character" w:customStyle="1" w:styleId="166">
    <w:name w:val="WW8Num5z0"/>
    <w:qFormat/>
    <w:uiPriority w:val="0"/>
  </w:style>
  <w:style w:type="character" w:customStyle="1" w:styleId="167">
    <w:name w:val="WW8Num5z1"/>
    <w:qFormat/>
    <w:uiPriority w:val="0"/>
  </w:style>
  <w:style w:type="character" w:customStyle="1" w:styleId="168">
    <w:name w:val="WW8Num5z2"/>
    <w:qFormat/>
    <w:uiPriority w:val="0"/>
  </w:style>
  <w:style w:type="character" w:customStyle="1" w:styleId="169">
    <w:name w:val="WW8Num5z3"/>
    <w:qFormat/>
    <w:uiPriority w:val="0"/>
  </w:style>
  <w:style w:type="character" w:customStyle="1" w:styleId="170">
    <w:name w:val="WW8Num5z4"/>
    <w:qFormat/>
    <w:uiPriority w:val="0"/>
  </w:style>
  <w:style w:type="character" w:customStyle="1" w:styleId="171">
    <w:name w:val="WW8Num5z5"/>
    <w:qFormat/>
    <w:uiPriority w:val="0"/>
  </w:style>
  <w:style w:type="character" w:customStyle="1" w:styleId="172">
    <w:name w:val="WW8Num5z6"/>
    <w:qFormat/>
    <w:uiPriority w:val="0"/>
  </w:style>
  <w:style w:type="character" w:customStyle="1" w:styleId="173">
    <w:name w:val="WW8Num5z7"/>
    <w:qFormat/>
    <w:uiPriority w:val="0"/>
  </w:style>
  <w:style w:type="character" w:customStyle="1" w:styleId="174">
    <w:name w:val="WW8Num5z8"/>
    <w:qFormat/>
    <w:uiPriority w:val="0"/>
  </w:style>
  <w:style w:type="character" w:customStyle="1" w:styleId="175">
    <w:name w:val="WW8Num6z0"/>
    <w:qFormat/>
    <w:uiPriority w:val="0"/>
  </w:style>
  <w:style w:type="character" w:customStyle="1" w:styleId="176">
    <w:name w:val="WW8Num7z0"/>
    <w:qFormat/>
    <w:uiPriority w:val="0"/>
    <w:rPr>
      <w:rFonts w:ascii="Times New Roman" w:hAnsi="Times New Roman" w:cs="Times New Roman"/>
    </w:rPr>
  </w:style>
  <w:style w:type="character" w:customStyle="1" w:styleId="177">
    <w:name w:val="WW8Num7z1"/>
    <w:qFormat/>
    <w:uiPriority w:val="0"/>
  </w:style>
  <w:style w:type="character" w:customStyle="1" w:styleId="178">
    <w:name w:val="WW8Num7z2"/>
    <w:qFormat/>
    <w:uiPriority w:val="0"/>
  </w:style>
  <w:style w:type="character" w:customStyle="1" w:styleId="179">
    <w:name w:val="WW8Num7z3"/>
    <w:qFormat/>
    <w:uiPriority w:val="0"/>
    <w:rPr>
      <w:rFonts w:ascii="Symbol" w:hAnsi="Symbol" w:cs="Symbol"/>
    </w:rPr>
  </w:style>
  <w:style w:type="character" w:customStyle="1" w:styleId="180">
    <w:name w:val="WW8Num7z4"/>
    <w:qFormat/>
    <w:uiPriority w:val="0"/>
  </w:style>
  <w:style w:type="character" w:customStyle="1" w:styleId="181">
    <w:name w:val="WW8Num7z5"/>
    <w:qFormat/>
    <w:uiPriority w:val="0"/>
  </w:style>
  <w:style w:type="character" w:customStyle="1" w:styleId="182">
    <w:name w:val="WW8Num7z6"/>
    <w:qFormat/>
    <w:uiPriority w:val="0"/>
  </w:style>
  <w:style w:type="character" w:customStyle="1" w:styleId="183">
    <w:name w:val="WW8Num7z7"/>
    <w:qFormat/>
    <w:uiPriority w:val="0"/>
  </w:style>
  <w:style w:type="character" w:customStyle="1" w:styleId="184">
    <w:name w:val="WW8Num7z8"/>
    <w:qFormat/>
    <w:uiPriority w:val="0"/>
  </w:style>
  <w:style w:type="character" w:customStyle="1" w:styleId="185">
    <w:name w:val="WW8Num8z0"/>
    <w:qFormat/>
    <w:uiPriority w:val="0"/>
    <w:rPr>
      <w:rFonts w:ascii="Symbol" w:hAnsi="Symbol" w:cs="Times New Roman"/>
    </w:rPr>
  </w:style>
  <w:style w:type="character" w:customStyle="1" w:styleId="186">
    <w:name w:val="WW8Num8z1"/>
    <w:qFormat/>
    <w:uiPriority w:val="0"/>
    <w:rPr>
      <w:rFonts w:ascii="Symbol" w:hAnsi="Symbol" w:cs="Times New Roman"/>
      <w:color w:val="00000A"/>
      <w:sz w:val="28"/>
    </w:rPr>
  </w:style>
  <w:style w:type="character" w:customStyle="1" w:styleId="187">
    <w:name w:val="WW8Num9z0"/>
    <w:qFormat/>
    <w:uiPriority w:val="0"/>
    <w:rPr>
      <w:rFonts w:ascii="Times New Roman" w:hAnsi="Times New Roman" w:cs="Symbol"/>
      <w:color w:val="000000"/>
    </w:rPr>
  </w:style>
  <w:style w:type="character" w:customStyle="1" w:styleId="188">
    <w:name w:val="WW8Num9z1"/>
    <w:qFormat/>
    <w:uiPriority w:val="0"/>
    <w:rPr>
      <w:rFonts w:ascii="Symbol" w:hAnsi="Symbol" w:cs="Times New Roman"/>
      <w:b/>
      <w:color w:val="00000A"/>
      <w:sz w:val="28"/>
    </w:rPr>
  </w:style>
  <w:style w:type="character" w:customStyle="1" w:styleId="189">
    <w:name w:val="WW8Num9z2"/>
    <w:qFormat/>
    <w:uiPriority w:val="0"/>
    <w:rPr>
      <w:rFonts w:ascii="Symbol" w:hAnsi="Symbol" w:cs="Times New Roman"/>
      <w:color w:val="00000A"/>
      <w:sz w:val="28"/>
    </w:rPr>
  </w:style>
  <w:style w:type="character" w:customStyle="1" w:styleId="190">
    <w:name w:val="WW8Num9z4"/>
    <w:qFormat/>
    <w:uiPriority w:val="0"/>
    <w:rPr>
      <w:rFonts w:ascii="Courier New" w:hAnsi="Courier New" w:cs="Courier New"/>
      <w:color w:val="00000A"/>
    </w:rPr>
  </w:style>
  <w:style w:type="character" w:customStyle="1" w:styleId="191">
    <w:name w:val="WW8Num9z5"/>
    <w:qFormat/>
    <w:uiPriority w:val="0"/>
    <w:rPr>
      <w:rFonts w:ascii="Wingdings" w:hAnsi="Wingdings" w:cs="Wingdings"/>
    </w:rPr>
  </w:style>
  <w:style w:type="character" w:customStyle="1" w:styleId="192">
    <w:name w:val="WW8Num10z0"/>
    <w:qFormat/>
    <w:uiPriority w:val="0"/>
    <w:rPr>
      <w:rFonts w:ascii="Times New Roman" w:hAnsi="Times New Roman" w:cs="Symbol"/>
      <w:color w:val="00000A"/>
    </w:rPr>
  </w:style>
  <w:style w:type="character" w:customStyle="1" w:styleId="193">
    <w:name w:val="Верхний колонтитул Знак4"/>
    <w:qFormat/>
    <w:uiPriority w:val="0"/>
  </w:style>
  <w:style w:type="character" w:customStyle="1" w:styleId="194">
    <w:name w:val="Absatz-Standardschriftart"/>
    <w:qFormat/>
    <w:uiPriority w:val="0"/>
  </w:style>
  <w:style w:type="character" w:customStyle="1" w:styleId="195">
    <w:name w:val="WW-Absatz-Standardschriftart"/>
    <w:qFormat/>
    <w:uiPriority w:val="0"/>
  </w:style>
  <w:style w:type="character" w:customStyle="1" w:styleId="196">
    <w:name w:val="WW-Absatz-Standardschriftart1"/>
    <w:qFormat/>
    <w:uiPriority w:val="0"/>
  </w:style>
  <w:style w:type="character" w:customStyle="1" w:styleId="197">
    <w:name w:val="Основной текст Знак3"/>
    <w:qFormat/>
    <w:uiPriority w:val="0"/>
  </w:style>
  <w:style w:type="character" w:customStyle="1" w:styleId="198">
    <w:name w:val="WW8Num4z1"/>
    <w:qFormat/>
    <w:uiPriority w:val="0"/>
    <w:rPr>
      <w:rFonts w:ascii="Times New Roman" w:hAnsi="Times New Roman" w:cs="Times New Roman"/>
      <w:i/>
      <w:iCs/>
    </w:rPr>
  </w:style>
  <w:style w:type="character" w:customStyle="1" w:styleId="199">
    <w:name w:val="WW8Num4z2"/>
    <w:qFormat/>
    <w:uiPriority w:val="0"/>
  </w:style>
  <w:style w:type="character" w:customStyle="1" w:styleId="200">
    <w:name w:val="WW8Num4z3"/>
    <w:qFormat/>
    <w:uiPriority w:val="0"/>
  </w:style>
  <w:style w:type="character" w:customStyle="1" w:styleId="201">
    <w:name w:val="WW8Num4z4"/>
    <w:qFormat/>
    <w:uiPriority w:val="0"/>
  </w:style>
  <w:style w:type="character" w:customStyle="1" w:styleId="202">
    <w:name w:val="WW8Num4z5"/>
    <w:qFormat/>
    <w:uiPriority w:val="0"/>
  </w:style>
  <w:style w:type="character" w:customStyle="1" w:styleId="203">
    <w:name w:val="WW8Num4z6"/>
    <w:qFormat/>
    <w:uiPriority w:val="0"/>
  </w:style>
  <w:style w:type="character" w:customStyle="1" w:styleId="204">
    <w:name w:val="WW8Num4z7"/>
    <w:qFormat/>
    <w:uiPriority w:val="0"/>
  </w:style>
  <w:style w:type="character" w:customStyle="1" w:styleId="205">
    <w:name w:val="WW8Num4z8"/>
    <w:qFormat/>
    <w:uiPriority w:val="0"/>
  </w:style>
  <w:style w:type="character" w:customStyle="1" w:styleId="206">
    <w:name w:val="WW8Num6z1"/>
    <w:qFormat/>
    <w:uiPriority w:val="0"/>
  </w:style>
  <w:style w:type="character" w:customStyle="1" w:styleId="207">
    <w:name w:val="WW8Num6z2"/>
    <w:qFormat/>
    <w:uiPriority w:val="0"/>
  </w:style>
  <w:style w:type="character" w:customStyle="1" w:styleId="208">
    <w:name w:val="WW8Num6z3"/>
    <w:qFormat/>
    <w:uiPriority w:val="0"/>
  </w:style>
  <w:style w:type="character" w:customStyle="1" w:styleId="209">
    <w:name w:val="WW8Num6z4"/>
    <w:qFormat/>
    <w:uiPriority w:val="0"/>
  </w:style>
  <w:style w:type="character" w:customStyle="1" w:styleId="210">
    <w:name w:val="WW8Num6z5"/>
    <w:qFormat/>
    <w:uiPriority w:val="0"/>
  </w:style>
  <w:style w:type="character" w:customStyle="1" w:styleId="211">
    <w:name w:val="WW8Num6z6"/>
    <w:qFormat/>
    <w:uiPriority w:val="0"/>
  </w:style>
  <w:style w:type="character" w:customStyle="1" w:styleId="212">
    <w:name w:val="WW8Num6z7"/>
    <w:qFormat/>
    <w:uiPriority w:val="0"/>
  </w:style>
  <w:style w:type="character" w:customStyle="1" w:styleId="213">
    <w:name w:val="WW8Num6z8"/>
    <w:qFormat/>
    <w:uiPriority w:val="0"/>
  </w:style>
  <w:style w:type="character" w:customStyle="1" w:styleId="214">
    <w:name w:val="WW8Num8z2"/>
    <w:qFormat/>
    <w:uiPriority w:val="0"/>
    <w:rPr>
      <w:rFonts w:ascii="Times New Roman" w:hAnsi="Times New Roman" w:cs="Times New Roman"/>
      <w:color w:val="00000A"/>
      <w:sz w:val="28"/>
    </w:rPr>
  </w:style>
  <w:style w:type="character" w:customStyle="1" w:styleId="215">
    <w:name w:val="WW8Num8z3"/>
    <w:qFormat/>
    <w:uiPriority w:val="0"/>
    <w:rPr>
      <w:rFonts w:ascii="Symbol" w:hAnsi="Symbol" w:cs="Times New Roman"/>
      <w:color w:val="00000A"/>
      <w:sz w:val="28"/>
    </w:rPr>
  </w:style>
  <w:style w:type="character" w:customStyle="1" w:styleId="216">
    <w:name w:val="WW8Num8z4"/>
    <w:qFormat/>
    <w:uiPriority w:val="0"/>
    <w:rPr>
      <w:color w:val="00000A"/>
    </w:rPr>
  </w:style>
  <w:style w:type="character" w:customStyle="1" w:styleId="217">
    <w:name w:val="WW8Num8z5"/>
    <w:qFormat/>
    <w:uiPriority w:val="0"/>
  </w:style>
  <w:style w:type="character" w:customStyle="1" w:styleId="218">
    <w:name w:val="WW8Num8z6"/>
    <w:qFormat/>
    <w:uiPriority w:val="0"/>
  </w:style>
  <w:style w:type="character" w:customStyle="1" w:styleId="219">
    <w:name w:val="WW8Num8z7"/>
    <w:qFormat/>
    <w:uiPriority w:val="0"/>
  </w:style>
  <w:style w:type="character" w:customStyle="1" w:styleId="220">
    <w:name w:val="WW8Num8z8"/>
    <w:qFormat/>
    <w:uiPriority w:val="0"/>
  </w:style>
  <w:style w:type="character" w:customStyle="1" w:styleId="221">
    <w:name w:val="WW8Num10z1"/>
    <w:qFormat/>
    <w:uiPriority w:val="0"/>
    <w:rPr>
      <w:rFonts w:ascii="Symbol" w:hAnsi="Symbol" w:cs="Courier New"/>
    </w:rPr>
  </w:style>
  <w:style w:type="character" w:customStyle="1" w:styleId="222">
    <w:name w:val="WW8Num10z2"/>
    <w:qFormat/>
    <w:uiPriority w:val="0"/>
    <w:rPr>
      <w:rFonts w:ascii="Symbol" w:hAnsi="Symbol" w:cs="Wingdings"/>
    </w:rPr>
  </w:style>
  <w:style w:type="character" w:customStyle="1" w:styleId="223">
    <w:name w:val="WW8Num10z4"/>
    <w:qFormat/>
    <w:uiPriority w:val="0"/>
    <w:rPr>
      <w:rFonts w:ascii="Courier New" w:hAnsi="Courier New" w:cs="Courier New"/>
      <w:color w:val="00000A"/>
    </w:rPr>
  </w:style>
  <w:style w:type="character" w:customStyle="1" w:styleId="224">
    <w:name w:val="WW8Num10z5"/>
    <w:qFormat/>
    <w:uiPriority w:val="0"/>
    <w:rPr>
      <w:rFonts w:ascii="Wingdings" w:hAnsi="Wingdings" w:cs="Wingdings"/>
    </w:rPr>
  </w:style>
  <w:style w:type="character" w:customStyle="1" w:styleId="225">
    <w:name w:val="WW8Num11z0"/>
    <w:qFormat/>
    <w:uiPriority w:val="0"/>
    <w:rPr>
      <w:rFonts w:ascii="Times New Roman" w:hAnsi="Times New Roman" w:cs="Courier New"/>
      <w:spacing w:val="0"/>
    </w:rPr>
  </w:style>
  <w:style w:type="character" w:customStyle="1" w:styleId="226">
    <w:name w:val="WW8Num9z3"/>
    <w:qFormat/>
    <w:uiPriority w:val="0"/>
    <w:rPr>
      <w:rFonts w:ascii="Symbol" w:hAnsi="Symbol" w:cs="Times New Roman"/>
      <w:color w:val="00000A"/>
      <w:sz w:val="28"/>
    </w:rPr>
  </w:style>
  <w:style w:type="character" w:customStyle="1" w:styleId="227">
    <w:name w:val="WW8Num9z6"/>
    <w:qFormat/>
    <w:uiPriority w:val="0"/>
  </w:style>
  <w:style w:type="character" w:customStyle="1" w:styleId="228">
    <w:name w:val="WW8Num9z7"/>
    <w:qFormat/>
    <w:uiPriority w:val="0"/>
  </w:style>
  <w:style w:type="character" w:customStyle="1" w:styleId="229">
    <w:name w:val="WW8Num9z8"/>
    <w:qFormat/>
    <w:uiPriority w:val="0"/>
  </w:style>
  <w:style w:type="character" w:customStyle="1" w:styleId="230">
    <w:name w:val="WW8Num11z1"/>
    <w:qFormat/>
    <w:uiPriority w:val="0"/>
    <w:rPr>
      <w:rFonts w:ascii="Symbol" w:hAnsi="Symbol" w:cs="Courier New"/>
    </w:rPr>
  </w:style>
  <w:style w:type="character" w:customStyle="1" w:styleId="231">
    <w:name w:val="WW8Num11z2"/>
    <w:qFormat/>
    <w:uiPriority w:val="0"/>
    <w:rPr>
      <w:rFonts w:ascii="Symbol" w:hAnsi="Symbol" w:cs="Wingdings"/>
    </w:rPr>
  </w:style>
  <w:style w:type="character" w:customStyle="1" w:styleId="232">
    <w:name w:val="WW8Num11z4"/>
    <w:qFormat/>
    <w:uiPriority w:val="0"/>
    <w:rPr>
      <w:rFonts w:ascii="Courier New" w:hAnsi="Courier New" w:cs="Courier New"/>
      <w:color w:val="00000A"/>
    </w:rPr>
  </w:style>
  <w:style w:type="character" w:customStyle="1" w:styleId="233">
    <w:name w:val="WW8Num11z5"/>
    <w:qFormat/>
    <w:uiPriority w:val="0"/>
    <w:rPr>
      <w:rFonts w:ascii="Wingdings" w:hAnsi="Wingdings" w:cs="Wingdings"/>
    </w:rPr>
  </w:style>
  <w:style w:type="character" w:customStyle="1" w:styleId="234">
    <w:name w:val="WW8Num12z0"/>
    <w:qFormat/>
    <w:uiPriority w:val="0"/>
    <w:rPr>
      <w:rFonts w:ascii="Times New Roman" w:hAnsi="Times New Roman" w:cs="Times New Roman"/>
      <w:b/>
      <w:color w:val="0000FF"/>
      <w:sz w:val="32"/>
    </w:rPr>
  </w:style>
  <w:style w:type="character" w:customStyle="1" w:styleId="235">
    <w:name w:val="WW8Num12z3"/>
    <w:qFormat/>
    <w:uiPriority w:val="0"/>
    <w:rPr>
      <w:rFonts w:ascii="Times New Roman" w:hAnsi="Times New Roman" w:cs="Times New Roman"/>
      <w:color w:val="00000A"/>
      <w:sz w:val="28"/>
    </w:rPr>
  </w:style>
  <w:style w:type="character" w:customStyle="1" w:styleId="236">
    <w:name w:val="WW8Num12z4"/>
    <w:qFormat/>
    <w:uiPriority w:val="0"/>
    <w:rPr>
      <w:color w:val="00000A"/>
    </w:rPr>
  </w:style>
  <w:style w:type="character" w:customStyle="1" w:styleId="237">
    <w:name w:val="WW8Num12z5"/>
    <w:qFormat/>
    <w:uiPriority w:val="0"/>
  </w:style>
  <w:style w:type="character" w:customStyle="1" w:styleId="238">
    <w:name w:val="WW8Num12z6"/>
    <w:qFormat/>
    <w:uiPriority w:val="0"/>
  </w:style>
  <w:style w:type="character" w:customStyle="1" w:styleId="239">
    <w:name w:val="WW8Num12z7"/>
    <w:qFormat/>
    <w:uiPriority w:val="0"/>
  </w:style>
  <w:style w:type="character" w:customStyle="1" w:styleId="240">
    <w:name w:val="WW8Num12z8"/>
    <w:qFormat/>
    <w:uiPriority w:val="0"/>
  </w:style>
  <w:style w:type="character" w:customStyle="1" w:styleId="241">
    <w:name w:val="WW8Num13z0"/>
    <w:qFormat/>
    <w:uiPriority w:val="0"/>
    <w:rPr>
      <w:rFonts w:ascii="Times New Roman" w:hAnsi="Times New Roman" w:cs="Courier New"/>
      <w:spacing w:val="0"/>
    </w:rPr>
  </w:style>
  <w:style w:type="character" w:customStyle="1" w:styleId="242">
    <w:name w:val="WW-Absatz-Standardschriftart11"/>
    <w:qFormat/>
    <w:uiPriority w:val="0"/>
  </w:style>
  <w:style w:type="character" w:customStyle="1" w:styleId="243">
    <w:name w:val="WW-Absatz-Standardschriftart111"/>
    <w:qFormat/>
    <w:uiPriority w:val="0"/>
  </w:style>
  <w:style w:type="character" w:customStyle="1" w:styleId="244">
    <w:name w:val="WW-Absatz-Standardschriftart1111"/>
    <w:qFormat/>
    <w:uiPriority w:val="0"/>
  </w:style>
  <w:style w:type="character" w:customStyle="1" w:styleId="245">
    <w:name w:val="WW-Absatz-Standardschriftart11111"/>
    <w:qFormat/>
    <w:uiPriority w:val="0"/>
  </w:style>
  <w:style w:type="character" w:customStyle="1" w:styleId="246">
    <w:name w:val="WW-Absatz-Standardschriftart111111"/>
    <w:qFormat/>
    <w:uiPriority w:val="0"/>
  </w:style>
  <w:style w:type="character" w:customStyle="1" w:styleId="247">
    <w:name w:val="WW-Absatz-Standardschriftart1111111"/>
    <w:qFormat/>
    <w:uiPriority w:val="0"/>
  </w:style>
  <w:style w:type="character" w:customStyle="1" w:styleId="248">
    <w:name w:val="WW-Absatz-Standardschriftart11111111"/>
    <w:qFormat/>
    <w:uiPriority w:val="0"/>
  </w:style>
  <w:style w:type="character" w:customStyle="1" w:styleId="249">
    <w:name w:val="WW-Absatz-Standardschriftart111111111"/>
    <w:qFormat/>
    <w:uiPriority w:val="0"/>
  </w:style>
  <w:style w:type="character" w:customStyle="1" w:styleId="250">
    <w:name w:val="WW-Absatz-Standardschriftart1111111111"/>
    <w:qFormat/>
    <w:uiPriority w:val="0"/>
  </w:style>
  <w:style w:type="character" w:customStyle="1" w:styleId="251">
    <w:name w:val="WW-Absatz-Standardschriftart11111111111"/>
    <w:qFormat/>
    <w:uiPriority w:val="0"/>
  </w:style>
  <w:style w:type="character" w:customStyle="1" w:styleId="252">
    <w:name w:val="WW-Absatz-Standardschriftart111111111111"/>
    <w:qFormat/>
    <w:uiPriority w:val="0"/>
  </w:style>
  <w:style w:type="character" w:customStyle="1" w:styleId="253">
    <w:name w:val="WW-Absatz-Standardschriftart1111111111111"/>
    <w:qFormat/>
    <w:uiPriority w:val="0"/>
  </w:style>
  <w:style w:type="character" w:customStyle="1" w:styleId="254">
    <w:name w:val="WW-Absatz-Standardschriftart11111111111111"/>
    <w:qFormat/>
    <w:uiPriority w:val="0"/>
  </w:style>
  <w:style w:type="character" w:customStyle="1" w:styleId="255">
    <w:name w:val="WW-Absatz-Standardschriftart111111111111111"/>
    <w:qFormat/>
    <w:uiPriority w:val="0"/>
  </w:style>
  <w:style w:type="character" w:customStyle="1" w:styleId="256">
    <w:name w:val="WW-Absatz-Standardschriftart1111111111111111"/>
    <w:qFormat/>
    <w:uiPriority w:val="0"/>
  </w:style>
  <w:style w:type="character" w:customStyle="1" w:styleId="257">
    <w:name w:val="WW-Absatz-Standardschriftart11111111111111111"/>
    <w:qFormat/>
    <w:uiPriority w:val="0"/>
  </w:style>
  <w:style w:type="character" w:customStyle="1" w:styleId="258">
    <w:name w:val="WW-Absatz-Standardschriftart111111111111111111"/>
    <w:qFormat/>
    <w:uiPriority w:val="0"/>
  </w:style>
  <w:style w:type="character" w:customStyle="1" w:styleId="259">
    <w:name w:val="WW8Num10z3"/>
    <w:qFormat/>
    <w:uiPriority w:val="0"/>
    <w:rPr>
      <w:rFonts w:ascii="Symbol" w:hAnsi="Symbol" w:cs="Symbol"/>
    </w:rPr>
  </w:style>
  <w:style w:type="character" w:customStyle="1" w:styleId="260">
    <w:name w:val="WW8Num12z1"/>
    <w:qFormat/>
    <w:uiPriority w:val="0"/>
    <w:rPr>
      <w:rFonts w:ascii="Courier New" w:hAnsi="Courier New" w:cs="Courier New"/>
    </w:rPr>
  </w:style>
  <w:style w:type="character" w:customStyle="1" w:styleId="261">
    <w:name w:val="WW8Num12z2"/>
    <w:qFormat/>
    <w:uiPriority w:val="0"/>
    <w:rPr>
      <w:rFonts w:ascii="Wingdings" w:hAnsi="Wingdings" w:cs="Wingdings"/>
    </w:rPr>
  </w:style>
  <w:style w:type="character" w:customStyle="1" w:styleId="262">
    <w:name w:val="WW8Num13z1"/>
    <w:qFormat/>
    <w:uiPriority w:val="0"/>
    <w:rPr>
      <w:rFonts w:ascii="Courier New" w:hAnsi="Courier New" w:cs="Courier New"/>
    </w:rPr>
  </w:style>
  <w:style w:type="character" w:customStyle="1" w:styleId="263">
    <w:name w:val="WW8Num13z2"/>
    <w:qFormat/>
    <w:uiPriority w:val="0"/>
    <w:rPr>
      <w:rFonts w:ascii="Wingdings" w:hAnsi="Wingdings" w:cs="Wingdings"/>
    </w:rPr>
  </w:style>
  <w:style w:type="character" w:customStyle="1" w:styleId="264">
    <w:name w:val="WW8Num14z0"/>
    <w:qFormat/>
    <w:uiPriority w:val="0"/>
    <w:rPr>
      <w:color w:val="000000"/>
    </w:rPr>
  </w:style>
  <w:style w:type="character" w:customStyle="1" w:styleId="265">
    <w:name w:val="WW8Num16z0"/>
    <w:qFormat/>
    <w:uiPriority w:val="0"/>
    <w:rPr>
      <w:rFonts w:ascii="Times New Roman" w:hAnsi="Times New Roman" w:cs="Times New Roman"/>
      <w:b/>
      <w:color w:val="0000FF"/>
      <w:sz w:val="32"/>
    </w:rPr>
  </w:style>
  <w:style w:type="character" w:customStyle="1" w:styleId="266">
    <w:name w:val="WW8Num16z1"/>
    <w:qFormat/>
    <w:uiPriority w:val="0"/>
    <w:rPr>
      <w:rFonts w:ascii="Times New Roman" w:hAnsi="Times New Roman" w:cs="Times New Roman"/>
      <w:color w:val="00000A"/>
      <w:sz w:val="28"/>
    </w:rPr>
  </w:style>
  <w:style w:type="character" w:customStyle="1" w:styleId="267">
    <w:name w:val="WW8Num16z2"/>
    <w:qFormat/>
    <w:uiPriority w:val="0"/>
    <w:rPr>
      <w:rFonts w:ascii="Times New Roman" w:hAnsi="Times New Roman" w:cs="Times New Roman"/>
      <w:color w:val="00000A"/>
      <w:sz w:val="28"/>
    </w:rPr>
  </w:style>
  <w:style w:type="character" w:customStyle="1" w:styleId="268">
    <w:name w:val="WW8Num16z3"/>
    <w:qFormat/>
    <w:uiPriority w:val="0"/>
    <w:rPr>
      <w:rFonts w:ascii="Times New Roman" w:hAnsi="Times New Roman" w:cs="Times New Roman"/>
      <w:color w:val="00000A"/>
      <w:sz w:val="28"/>
    </w:rPr>
  </w:style>
  <w:style w:type="character" w:customStyle="1" w:styleId="269">
    <w:name w:val="WW8Num16z4"/>
    <w:qFormat/>
    <w:uiPriority w:val="0"/>
    <w:rPr>
      <w:color w:val="00000A"/>
    </w:rPr>
  </w:style>
  <w:style w:type="character" w:customStyle="1" w:styleId="270">
    <w:name w:val="WW8Num21z0"/>
    <w:qFormat/>
    <w:uiPriority w:val="0"/>
    <w:rPr>
      <w:rFonts w:ascii="Symbol" w:hAnsi="Symbol" w:cs="Symbol"/>
    </w:rPr>
  </w:style>
  <w:style w:type="character" w:customStyle="1" w:styleId="271">
    <w:name w:val="WW8Num21z1"/>
    <w:qFormat/>
    <w:uiPriority w:val="0"/>
    <w:rPr>
      <w:rFonts w:ascii="Courier New" w:hAnsi="Courier New" w:cs="Courier New"/>
    </w:rPr>
  </w:style>
  <w:style w:type="character" w:customStyle="1" w:styleId="272">
    <w:name w:val="WW8Num21z2"/>
    <w:qFormat/>
    <w:uiPriority w:val="0"/>
    <w:rPr>
      <w:rFonts w:ascii="Wingdings" w:hAnsi="Wingdings" w:cs="Wingdings"/>
    </w:rPr>
  </w:style>
  <w:style w:type="character" w:customStyle="1" w:styleId="273">
    <w:name w:val="WW8Num22z0"/>
    <w:qFormat/>
    <w:uiPriority w:val="0"/>
    <w:rPr>
      <w:rFonts w:ascii="Symbol" w:hAnsi="Symbol" w:cs="Symbol"/>
    </w:rPr>
  </w:style>
  <w:style w:type="character" w:customStyle="1" w:styleId="274">
    <w:name w:val="WW8Num22z1"/>
    <w:qFormat/>
    <w:uiPriority w:val="0"/>
    <w:rPr>
      <w:rFonts w:ascii="Courier New" w:hAnsi="Courier New" w:cs="Courier New"/>
    </w:rPr>
  </w:style>
  <w:style w:type="character" w:customStyle="1" w:styleId="275">
    <w:name w:val="WW8Num22z2"/>
    <w:qFormat/>
    <w:uiPriority w:val="0"/>
    <w:rPr>
      <w:rFonts w:ascii="Wingdings" w:hAnsi="Wingdings" w:cs="Wingdings"/>
    </w:rPr>
  </w:style>
  <w:style w:type="character" w:customStyle="1" w:styleId="276">
    <w:name w:val="WW8Num25z0"/>
    <w:qFormat/>
    <w:uiPriority w:val="0"/>
    <w:rPr>
      <w:rFonts w:ascii="Times New Roman" w:hAnsi="Times New Roman" w:cs="Times New Roman"/>
    </w:rPr>
  </w:style>
  <w:style w:type="character" w:customStyle="1" w:styleId="277">
    <w:name w:val="WW8Num26z0"/>
    <w:qFormat/>
    <w:uiPriority w:val="0"/>
    <w:rPr>
      <w:rFonts w:ascii="Symbol" w:hAnsi="Symbol" w:cs="Symbol"/>
    </w:rPr>
  </w:style>
  <w:style w:type="character" w:customStyle="1" w:styleId="278">
    <w:name w:val="WW8Num26z1"/>
    <w:qFormat/>
    <w:uiPriority w:val="0"/>
    <w:rPr>
      <w:rFonts w:ascii="Courier New" w:hAnsi="Courier New" w:cs="Courier New"/>
    </w:rPr>
  </w:style>
  <w:style w:type="character" w:customStyle="1" w:styleId="279">
    <w:name w:val="WW8Num26z2"/>
    <w:qFormat/>
    <w:uiPriority w:val="0"/>
    <w:rPr>
      <w:rFonts w:ascii="Wingdings" w:hAnsi="Wingdings" w:cs="Wingdings"/>
    </w:rPr>
  </w:style>
  <w:style w:type="character" w:customStyle="1" w:styleId="280">
    <w:name w:val="WW8Num29z0"/>
    <w:qFormat/>
    <w:uiPriority w:val="0"/>
    <w:rPr>
      <w:rFonts w:ascii="Symbol" w:hAnsi="Symbol" w:cs="Symbol"/>
    </w:rPr>
  </w:style>
  <w:style w:type="character" w:customStyle="1" w:styleId="281">
    <w:name w:val="WW8Num29z2"/>
    <w:qFormat/>
    <w:uiPriority w:val="0"/>
    <w:rPr>
      <w:rFonts w:ascii="Wingdings" w:hAnsi="Wingdings" w:cs="Wingdings"/>
    </w:rPr>
  </w:style>
  <w:style w:type="character" w:customStyle="1" w:styleId="282">
    <w:name w:val="WW8Num29z4"/>
    <w:qFormat/>
    <w:uiPriority w:val="0"/>
    <w:rPr>
      <w:rFonts w:ascii="Courier New" w:hAnsi="Courier New" w:cs="Courier New"/>
    </w:rPr>
  </w:style>
  <w:style w:type="character" w:customStyle="1" w:styleId="283">
    <w:name w:val="WW8Num31z0"/>
    <w:qFormat/>
    <w:uiPriority w:val="0"/>
    <w:rPr>
      <w:rFonts w:ascii="Symbol" w:hAnsi="Symbol" w:cs="Symbol"/>
    </w:rPr>
  </w:style>
  <w:style w:type="character" w:customStyle="1" w:styleId="284">
    <w:name w:val="WW8Num31z1"/>
    <w:qFormat/>
    <w:uiPriority w:val="0"/>
    <w:rPr>
      <w:rFonts w:ascii="Courier New" w:hAnsi="Courier New" w:cs="Courier New"/>
    </w:rPr>
  </w:style>
  <w:style w:type="character" w:customStyle="1" w:styleId="285">
    <w:name w:val="WW8Num31z2"/>
    <w:qFormat/>
    <w:uiPriority w:val="0"/>
    <w:rPr>
      <w:rFonts w:ascii="Wingdings" w:hAnsi="Wingdings" w:cs="Wingdings"/>
    </w:rPr>
  </w:style>
  <w:style w:type="character" w:customStyle="1" w:styleId="286">
    <w:name w:val="WW8Num32z0"/>
    <w:qFormat/>
    <w:uiPriority w:val="0"/>
    <w:rPr>
      <w:rFonts w:ascii="Symbol" w:hAnsi="Symbol" w:cs="Symbol"/>
      <w:color w:val="00000A"/>
    </w:rPr>
  </w:style>
  <w:style w:type="character" w:customStyle="1" w:styleId="287">
    <w:name w:val="WW8Num32z1"/>
    <w:qFormat/>
    <w:uiPriority w:val="0"/>
    <w:rPr>
      <w:rFonts w:ascii="Courier New" w:hAnsi="Courier New" w:cs="Courier New"/>
    </w:rPr>
  </w:style>
  <w:style w:type="character" w:customStyle="1" w:styleId="288">
    <w:name w:val="WW8Num32z2"/>
    <w:qFormat/>
    <w:uiPriority w:val="0"/>
    <w:rPr>
      <w:rFonts w:ascii="Wingdings" w:hAnsi="Wingdings" w:cs="Wingdings"/>
    </w:rPr>
  </w:style>
  <w:style w:type="character" w:customStyle="1" w:styleId="289">
    <w:name w:val="WW8Num32z3"/>
    <w:qFormat/>
    <w:uiPriority w:val="0"/>
    <w:rPr>
      <w:rFonts w:ascii="Symbol" w:hAnsi="Symbol" w:cs="Symbol"/>
    </w:rPr>
  </w:style>
  <w:style w:type="character" w:customStyle="1" w:styleId="290">
    <w:name w:val="WW8Num34z0"/>
    <w:qFormat/>
    <w:uiPriority w:val="0"/>
    <w:rPr>
      <w:rFonts w:ascii="Symbol" w:hAnsi="Symbol" w:cs="Symbol"/>
    </w:rPr>
  </w:style>
  <w:style w:type="character" w:customStyle="1" w:styleId="291">
    <w:name w:val="WW8Num34z1"/>
    <w:qFormat/>
    <w:uiPriority w:val="0"/>
    <w:rPr>
      <w:rFonts w:ascii="Courier New" w:hAnsi="Courier New" w:cs="Courier New"/>
    </w:rPr>
  </w:style>
  <w:style w:type="character" w:customStyle="1" w:styleId="292">
    <w:name w:val="WW8Num34z2"/>
    <w:qFormat/>
    <w:uiPriority w:val="0"/>
    <w:rPr>
      <w:rFonts w:ascii="Wingdings" w:hAnsi="Wingdings" w:cs="Wingdings"/>
    </w:rPr>
  </w:style>
  <w:style w:type="character" w:customStyle="1" w:styleId="293">
    <w:name w:val="WW8Num35z0"/>
    <w:qFormat/>
    <w:uiPriority w:val="0"/>
    <w:rPr>
      <w:rFonts w:ascii="Wingdings" w:hAnsi="Wingdings" w:cs="Wingdings"/>
    </w:rPr>
  </w:style>
  <w:style w:type="character" w:customStyle="1" w:styleId="294">
    <w:name w:val="WW8Num35z1"/>
    <w:qFormat/>
    <w:uiPriority w:val="0"/>
    <w:rPr>
      <w:rFonts w:ascii="Courier New" w:hAnsi="Courier New" w:cs="Courier New"/>
    </w:rPr>
  </w:style>
  <w:style w:type="character" w:customStyle="1" w:styleId="295">
    <w:name w:val="WW8Num35z3"/>
    <w:qFormat/>
    <w:uiPriority w:val="0"/>
    <w:rPr>
      <w:rFonts w:ascii="Symbol" w:hAnsi="Symbol" w:cs="Symbol"/>
    </w:rPr>
  </w:style>
  <w:style w:type="character" w:customStyle="1" w:styleId="296">
    <w:name w:val="WW8Num36z0"/>
    <w:qFormat/>
    <w:uiPriority w:val="0"/>
    <w:rPr>
      <w:rFonts w:ascii="Wingdings" w:hAnsi="Wingdings" w:cs="Wingdings"/>
    </w:rPr>
  </w:style>
  <w:style w:type="character" w:customStyle="1" w:styleId="297">
    <w:name w:val="WW8Num36z1"/>
    <w:qFormat/>
    <w:uiPriority w:val="0"/>
    <w:rPr>
      <w:rFonts w:ascii="Courier New" w:hAnsi="Courier New" w:cs="Courier New"/>
    </w:rPr>
  </w:style>
  <w:style w:type="character" w:customStyle="1" w:styleId="298">
    <w:name w:val="WW8Num36z3"/>
    <w:qFormat/>
    <w:uiPriority w:val="0"/>
    <w:rPr>
      <w:rFonts w:ascii="Symbol" w:hAnsi="Symbol" w:cs="Symbol"/>
    </w:rPr>
  </w:style>
  <w:style w:type="character" w:customStyle="1" w:styleId="299">
    <w:name w:val="WW8Num37z0"/>
    <w:qFormat/>
    <w:uiPriority w:val="0"/>
    <w:rPr>
      <w:rFonts w:ascii="Times New Roman" w:hAnsi="Times New Roman" w:cs="Times New Roman"/>
    </w:rPr>
  </w:style>
  <w:style w:type="character" w:customStyle="1" w:styleId="300">
    <w:name w:val="WW8Num40z0"/>
    <w:qFormat/>
    <w:uiPriority w:val="0"/>
    <w:rPr>
      <w:rFonts w:ascii="Symbol" w:hAnsi="Symbol" w:cs="Symbol"/>
    </w:rPr>
  </w:style>
  <w:style w:type="character" w:customStyle="1" w:styleId="301">
    <w:name w:val="WW8Num40z1"/>
    <w:qFormat/>
    <w:uiPriority w:val="0"/>
    <w:rPr>
      <w:rFonts w:ascii="Courier New" w:hAnsi="Courier New" w:cs="Courier New"/>
    </w:rPr>
  </w:style>
  <w:style w:type="character" w:customStyle="1" w:styleId="302">
    <w:name w:val="WW8Num40z2"/>
    <w:qFormat/>
    <w:uiPriority w:val="0"/>
    <w:rPr>
      <w:rFonts w:ascii="Wingdings" w:hAnsi="Wingdings" w:cs="Wingdings"/>
    </w:rPr>
  </w:style>
  <w:style w:type="character" w:customStyle="1" w:styleId="303">
    <w:name w:val="WW8NumSt12z0"/>
    <w:qFormat/>
    <w:uiPriority w:val="0"/>
    <w:rPr>
      <w:rFonts w:ascii="Times New Roman" w:hAnsi="Times New Roman" w:cs="Times New Roman"/>
    </w:rPr>
  </w:style>
  <w:style w:type="character" w:customStyle="1" w:styleId="304">
    <w:name w:val="Основной шрифт абзаца1"/>
    <w:qFormat/>
    <w:uiPriority w:val="0"/>
  </w:style>
  <w:style w:type="character" w:customStyle="1" w:styleId="305">
    <w:name w:val="Знак Знак"/>
    <w:qFormat/>
    <w:uiPriority w:val="0"/>
    <w:rPr>
      <w:sz w:val="24"/>
    </w:rPr>
  </w:style>
  <w:style w:type="character" w:customStyle="1" w:styleId="306">
    <w:name w:val="Пункт Знак"/>
    <w:qFormat/>
    <w:uiPriority w:val="0"/>
    <w:rPr>
      <w:b/>
      <w:sz w:val="28"/>
      <w:szCs w:val="28"/>
      <w:lang w:val="ru-RU" w:bidi="ar-SA"/>
    </w:rPr>
  </w:style>
  <w:style w:type="character" w:customStyle="1" w:styleId="307">
    <w:name w:val="Символ нумерации"/>
    <w:qFormat/>
    <w:uiPriority w:val="0"/>
  </w:style>
  <w:style w:type="character" w:customStyle="1" w:styleId="308">
    <w:name w:val="Маркеры списка"/>
    <w:qFormat/>
    <w:uiPriority w:val="0"/>
    <w:rPr>
      <w:rFonts w:ascii="OpenSymbol" w:hAnsi="OpenSymbol" w:eastAsia="OpenSymbol" w:cs="OpenSymbol"/>
    </w:rPr>
  </w:style>
  <w:style w:type="character" w:customStyle="1" w:styleId="309">
    <w:name w:val="WW8Num13z3"/>
    <w:qFormat/>
    <w:uiPriority w:val="0"/>
  </w:style>
  <w:style w:type="character" w:customStyle="1" w:styleId="310">
    <w:name w:val="WW8Num13z4"/>
    <w:qFormat/>
    <w:uiPriority w:val="0"/>
  </w:style>
  <w:style w:type="character" w:customStyle="1" w:styleId="311">
    <w:name w:val="WW8Num13z5"/>
    <w:qFormat/>
    <w:uiPriority w:val="0"/>
  </w:style>
  <w:style w:type="character" w:customStyle="1" w:styleId="312">
    <w:name w:val="WW8Num13z6"/>
    <w:qFormat/>
    <w:uiPriority w:val="0"/>
  </w:style>
  <w:style w:type="character" w:customStyle="1" w:styleId="313">
    <w:name w:val="WW8Num13z7"/>
    <w:qFormat/>
    <w:uiPriority w:val="0"/>
  </w:style>
  <w:style w:type="character" w:customStyle="1" w:styleId="314">
    <w:name w:val="WW8Num13z8"/>
    <w:qFormat/>
    <w:uiPriority w:val="0"/>
  </w:style>
  <w:style w:type="character" w:customStyle="1" w:styleId="315">
    <w:name w:val="Символ сноски"/>
    <w:qFormat/>
    <w:uiPriority w:val="0"/>
    <w:rPr>
      <w:vertAlign w:val="superscript"/>
    </w:rPr>
  </w:style>
  <w:style w:type="character" w:customStyle="1" w:styleId="316">
    <w:name w:val="WW8Num15z0"/>
    <w:qFormat/>
    <w:uiPriority w:val="0"/>
  </w:style>
  <w:style w:type="character" w:customStyle="1" w:styleId="317">
    <w:name w:val="WW8Num15z1"/>
    <w:qFormat/>
    <w:uiPriority w:val="0"/>
  </w:style>
  <w:style w:type="character" w:customStyle="1" w:styleId="318">
    <w:name w:val="WW8Num15z2"/>
    <w:qFormat/>
    <w:uiPriority w:val="0"/>
  </w:style>
  <w:style w:type="character" w:customStyle="1" w:styleId="319">
    <w:name w:val="WW8Num15z3"/>
    <w:qFormat/>
    <w:uiPriority w:val="0"/>
  </w:style>
  <w:style w:type="character" w:customStyle="1" w:styleId="320">
    <w:name w:val="WW8Num15z4"/>
    <w:qFormat/>
    <w:uiPriority w:val="0"/>
  </w:style>
  <w:style w:type="character" w:customStyle="1" w:styleId="321">
    <w:name w:val="WW8Num15z5"/>
    <w:qFormat/>
    <w:uiPriority w:val="0"/>
  </w:style>
  <w:style w:type="character" w:customStyle="1" w:styleId="322">
    <w:name w:val="WW8Num15z6"/>
    <w:qFormat/>
    <w:uiPriority w:val="0"/>
  </w:style>
  <w:style w:type="character" w:customStyle="1" w:styleId="323">
    <w:name w:val="WW8Num15z7"/>
    <w:qFormat/>
    <w:uiPriority w:val="0"/>
  </w:style>
  <w:style w:type="character" w:customStyle="1" w:styleId="324">
    <w:name w:val="WW8Num15z8"/>
    <w:qFormat/>
    <w:uiPriority w:val="0"/>
  </w:style>
  <w:style w:type="character" w:customStyle="1" w:styleId="325">
    <w:name w:val="WW8Num14z1"/>
    <w:qFormat/>
    <w:uiPriority w:val="0"/>
    <w:rPr>
      <w:rFonts w:ascii="Symbol" w:hAnsi="Symbol" w:cs="Times New Roman"/>
      <w:b/>
      <w:color w:val="00000A"/>
      <w:sz w:val="28"/>
    </w:rPr>
  </w:style>
  <w:style w:type="character" w:customStyle="1" w:styleId="326">
    <w:name w:val="WW8Num16z5"/>
    <w:qFormat/>
    <w:uiPriority w:val="0"/>
  </w:style>
  <w:style w:type="character" w:customStyle="1" w:styleId="327">
    <w:name w:val="WW8Num16z6"/>
    <w:qFormat/>
    <w:uiPriority w:val="0"/>
  </w:style>
  <w:style w:type="character" w:customStyle="1" w:styleId="328">
    <w:name w:val="WW8Num16z7"/>
    <w:qFormat/>
    <w:uiPriority w:val="0"/>
  </w:style>
  <w:style w:type="character" w:customStyle="1" w:styleId="329">
    <w:name w:val="WW8Num16z8"/>
    <w:qFormat/>
    <w:uiPriority w:val="0"/>
  </w:style>
  <w:style w:type="character" w:customStyle="1" w:styleId="330">
    <w:name w:val="Знак сноски1"/>
    <w:qFormat/>
    <w:uiPriority w:val="0"/>
    <w:rPr>
      <w:vertAlign w:val="superscript"/>
    </w:rPr>
  </w:style>
  <w:style w:type="character" w:customStyle="1" w:styleId="331">
    <w:name w:val="Символы концевой сноски"/>
    <w:qFormat/>
    <w:uiPriority w:val="0"/>
    <w:rPr>
      <w:vertAlign w:val="superscript"/>
    </w:rPr>
  </w:style>
  <w:style w:type="character" w:customStyle="1" w:styleId="332">
    <w:name w:val="WW-Символы концевой сноски"/>
    <w:qFormat/>
    <w:uiPriority w:val="0"/>
  </w:style>
  <w:style w:type="character" w:customStyle="1" w:styleId="333">
    <w:name w:val="Основной текст Знак2"/>
    <w:qFormat/>
    <w:uiPriority w:val="0"/>
    <w:rPr>
      <w:vertAlign w:val="superscript"/>
    </w:rPr>
  </w:style>
  <w:style w:type="character" w:customStyle="1" w:styleId="334">
    <w:name w:val="Знак сноски2"/>
    <w:qFormat/>
    <w:uiPriority w:val="0"/>
    <w:rPr>
      <w:vertAlign w:val="superscript"/>
    </w:rPr>
  </w:style>
  <w:style w:type="character" w:customStyle="1" w:styleId="335">
    <w:name w:val="Верхний колонтитул Знак3"/>
    <w:qFormat/>
    <w:uiPriority w:val="0"/>
    <w:rPr>
      <w:vertAlign w:val="superscript"/>
    </w:rPr>
  </w:style>
  <w:style w:type="character" w:customStyle="1" w:styleId="336">
    <w:name w:val="Выделение жирным"/>
    <w:qFormat/>
    <w:uiPriority w:val="0"/>
    <w:rPr>
      <w:b/>
      <w:bCs/>
    </w:rPr>
  </w:style>
  <w:style w:type="character" w:customStyle="1" w:styleId="337">
    <w:name w:val="Основной текст Знак1"/>
    <w:basedOn w:val="7"/>
    <w:qFormat/>
    <w:uiPriority w:val="0"/>
    <w:rPr>
      <w:sz w:val="24"/>
      <w:szCs w:val="24"/>
      <w:lang w:eastAsia="ru-RU"/>
    </w:rPr>
  </w:style>
  <w:style w:type="character" w:customStyle="1" w:styleId="338">
    <w:name w:val="Верхний колонтитул Знак2"/>
    <w:basedOn w:val="7"/>
    <w:qFormat/>
    <w:uiPriority w:val="99"/>
    <w:rPr>
      <w:sz w:val="24"/>
      <w:szCs w:val="24"/>
      <w:lang w:eastAsia="ru-RU"/>
    </w:rPr>
  </w:style>
  <w:style w:type="character" w:customStyle="1" w:styleId="339">
    <w:name w:val="Название Знак"/>
    <w:basedOn w:val="7"/>
    <w:qFormat/>
    <w:uiPriority w:val="0"/>
    <w:rPr>
      <w:sz w:val="28"/>
      <w:szCs w:val="28"/>
      <w:lang w:eastAsia="ru-RU"/>
    </w:rPr>
  </w:style>
  <w:style w:type="character" w:customStyle="1" w:styleId="340">
    <w:name w:val="Нижний колонтитул Знак1"/>
    <w:basedOn w:val="7"/>
    <w:qFormat/>
    <w:uiPriority w:val="99"/>
    <w:rPr>
      <w:rFonts w:ascii="Times New Roman" w:hAnsi="Times New Roman" w:eastAsia="Times New Roman" w:cs="Times New Roman"/>
      <w:sz w:val="24"/>
      <w:szCs w:val="24"/>
      <w:lang w:eastAsia="ru-RU"/>
    </w:rPr>
  </w:style>
  <w:style w:type="character" w:customStyle="1" w:styleId="341">
    <w:name w:val="Основной текст с отступом Знак1"/>
    <w:basedOn w:val="7"/>
    <w:qFormat/>
    <w:uiPriority w:val="0"/>
    <w:rPr>
      <w:rFonts w:ascii="Times New Roman" w:hAnsi="Times New Roman" w:eastAsia="Times New Roman" w:cs="Times New Roman"/>
      <w:sz w:val="24"/>
      <w:szCs w:val="24"/>
      <w:lang w:eastAsia="ru-RU"/>
    </w:rPr>
  </w:style>
  <w:style w:type="character" w:customStyle="1" w:styleId="342">
    <w:name w:val="Текст выноски Знак1"/>
    <w:basedOn w:val="7"/>
    <w:qFormat/>
    <w:uiPriority w:val="0"/>
    <w:rPr>
      <w:rFonts w:ascii="Tahoma" w:hAnsi="Tahoma" w:eastAsia="Times New Roman" w:cs="Times New Roman"/>
      <w:sz w:val="16"/>
      <w:szCs w:val="16"/>
      <w:lang w:eastAsia="ru-RU"/>
    </w:rPr>
  </w:style>
  <w:style w:type="character" w:customStyle="1" w:styleId="343">
    <w:name w:val="Текст Знак1"/>
    <w:basedOn w:val="7"/>
    <w:qFormat/>
    <w:uiPriority w:val="99"/>
    <w:rPr>
      <w:rFonts w:ascii="Courier New" w:hAnsi="Courier New" w:eastAsia="Times New Roman" w:cs="Times New Roman"/>
      <w:sz w:val="20"/>
      <w:szCs w:val="20"/>
      <w:lang w:eastAsia="ru-RU"/>
    </w:rPr>
  </w:style>
  <w:style w:type="character" w:customStyle="1" w:styleId="344">
    <w:name w:val="Основной текст 2 Знак2"/>
    <w:basedOn w:val="7"/>
    <w:semiHidden/>
    <w:qFormat/>
    <w:uiPriority w:val="99"/>
    <w:rPr>
      <w:rFonts w:ascii="Times New Roman" w:hAnsi="Times New Roman" w:eastAsia="Times New Roman" w:cs="Times New Roman"/>
      <w:sz w:val="24"/>
      <w:szCs w:val="24"/>
      <w:lang w:eastAsia="ru-RU"/>
    </w:rPr>
  </w:style>
  <w:style w:type="character" w:customStyle="1" w:styleId="345">
    <w:name w:val="Текст сноски Знак1"/>
    <w:basedOn w:val="7"/>
    <w:qFormat/>
    <w:uiPriority w:val="99"/>
    <w:rPr>
      <w:rFonts w:ascii="Times New Roman" w:hAnsi="Times New Roman" w:eastAsia="Times New Roman" w:cs="Times New Roman"/>
      <w:sz w:val="20"/>
      <w:szCs w:val="20"/>
      <w:lang w:eastAsia="ru-RU"/>
    </w:rPr>
  </w:style>
  <w:style w:type="character" w:customStyle="1" w:styleId="346">
    <w:name w:val="Подзаголовок Знак1"/>
    <w:basedOn w:val="7"/>
    <w:qFormat/>
    <w:uiPriority w:val="11"/>
    <w:rPr>
      <w:rFonts w:asciiTheme="majorHAnsi" w:hAnsiTheme="majorHAnsi" w:eastAsiaTheme="majorEastAsia" w:cstheme="majorBidi"/>
      <w:i/>
      <w:iCs/>
      <w:color w:val="5B9BD5" w:themeColor="accent1"/>
      <w:spacing w:val="15"/>
      <w:sz w:val="24"/>
      <w:szCs w:val="24"/>
      <w:lang w:eastAsia="ru-RU"/>
      <w14:textFill>
        <w14:solidFill>
          <w14:schemeClr w14:val="accent1"/>
        </w14:solidFill>
      </w14:textFill>
    </w:rPr>
  </w:style>
  <w:style w:type="character" w:customStyle="1" w:styleId="347">
    <w:name w:val="Текст примечания Знак1"/>
    <w:basedOn w:val="7"/>
    <w:semiHidden/>
    <w:qFormat/>
    <w:uiPriority w:val="99"/>
    <w:rPr>
      <w:rFonts w:ascii="Times New Roman" w:hAnsi="Times New Roman" w:eastAsia="Times New Roman" w:cs="Times New Roman"/>
      <w:sz w:val="20"/>
      <w:szCs w:val="20"/>
      <w:lang w:eastAsia="ru-RU"/>
    </w:rPr>
  </w:style>
  <w:style w:type="character" w:customStyle="1" w:styleId="348">
    <w:name w:val="Тема примечания Знак1"/>
    <w:basedOn w:val="347"/>
    <w:semiHidden/>
    <w:qFormat/>
    <w:uiPriority w:val="99"/>
    <w:rPr>
      <w:rFonts w:ascii="Times New Roman" w:hAnsi="Times New Roman" w:eastAsia="Times New Roman" w:cs="Times New Roman"/>
      <w:b/>
      <w:bCs/>
      <w:sz w:val="20"/>
      <w:szCs w:val="20"/>
      <w:lang w:eastAsia="ru-RU"/>
    </w:rPr>
  </w:style>
  <w:style w:type="character" w:customStyle="1" w:styleId="349">
    <w:name w:val="Текст концевой сноски Знак1"/>
    <w:basedOn w:val="7"/>
    <w:semiHidden/>
    <w:qFormat/>
    <w:uiPriority w:val="99"/>
    <w:rPr>
      <w:rFonts w:ascii="Times New Roman" w:hAnsi="Times New Roman" w:eastAsia="Times New Roman" w:cs="Times New Roman"/>
      <w:sz w:val="20"/>
      <w:szCs w:val="20"/>
      <w:lang w:eastAsia="ru-RU"/>
    </w:rPr>
  </w:style>
  <w:style w:type="character" w:customStyle="1" w:styleId="350">
    <w:name w:val="Адрес HTML Знак1"/>
    <w:basedOn w:val="7"/>
    <w:link w:val="25"/>
    <w:qFormat/>
    <w:uiPriority w:val="0"/>
    <w:rPr>
      <w:rFonts w:ascii="Calibri" w:hAnsi="Calibri" w:eastAsia="Times New Roman" w:cs="Times New Roman"/>
      <w:i/>
      <w:iCs/>
      <w:sz w:val="24"/>
      <w:szCs w:val="24"/>
      <w:lang w:eastAsia="ru-RU"/>
    </w:rPr>
  </w:style>
  <w:style w:type="character" w:customStyle="1" w:styleId="351">
    <w:name w:val="ListLabel 1"/>
    <w:qFormat/>
    <w:uiPriority w:val="0"/>
    <w:rPr>
      <w:rFonts w:cs="Symbol"/>
      <w:sz w:val="24"/>
    </w:rPr>
  </w:style>
  <w:style w:type="character" w:customStyle="1" w:styleId="352">
    <w:name w:val="ListLabel 2"/>
    <w:qFormat/>
    <w:uiPriority w:val="0"/>
    <w:rPr>
      <w:rFonts w:cs="Symbol"/>
    </w:rPr>
  </w:style>
  <w:style w:type="character" w:customStyle="1" w:styleId="353">
    <w:name w:val="ListLabel 3"/>
    <w:qFormat/>
    <w:uiPriority w:val="0"/>
    <w:rPr>
      <w:rFonts w:cs="Symbol"/>
    </w:rPr>
  </w:style>
  <w:style w:type="character" w:customStyle="1" w:styleId="354">
    <w:name w:val="ListLabel 4"/>
    <w:qFormat/>
    <w:uiPriority w:val="0"/>
    <w:rPr>
      <w:rFonts w:cs="Symbol"/>
    </w:rPr>
  </w:style>
  <w:style w:type="character" w:customStyle="1" w:styleId="355">
    <w:name w:val="ListLabel 5"/>
    <w:qFormat/>
    <w:uiPriority w:val="0"/>
    <w:rPr>
      <w:rFonts w:cs="Symbol"/>
    </w:rPr>
  </w:style>
  <w:style w:type="character" w:customStyle="1" w:styleId="356">
    <w:name w:val="ListLabel 6"/>
    <w:qFormat/>
    <w:uiPriority w:val="0"/>
    <w:rPr>
      <w:rFonts w:cs="Symbol"/>
    </w:rPr>
  </w:style>
  <w:style w:type="character" w:customStyle="1" w:styleId="357">
    <w:name w:val="ListLabel 7"/>
    <w:qFormat/>
    <w:uiPriority w:val="0"/>
    <w:rPr>
      <w:rFonts w:cs="Symbol"/>
    </w:rPr>
  </w:style>
  <w:style w:type="character" w:customStyle="1" w:styleId="358">
    <w:name w:val="ListLabel 8"/>
    <w:qFormat/>
    <w:uiPriority w:val="0"/>
    <w:rPr>
      <w:rFonts w:cs="Symbol"/>
    </w:rPr>
  </w:style>
  <w:style w:type="character" w:customStyle="1" w:styleId="359">
    <w:name w:val="ListLabel 9"/>
    <w:qFormat/>
    <w:uiPriority w:val="0"/>
    <w:rPr>
      <w:rFonts w:cs="Symbol"/>
    </w:rPr>
  </w:style>
  <w:style w:type="character" w:customStyle="1" w:styleId="360">
    <w:name w:val="ListLabel 10"/>
    <w:qFormat/>
    <w:uiPriority w:val="0"/>
    <w:rPr>
      <w:rFonts w:cs="Symbol"/>
      <w:sz w:val="24"/>
    </w:rPr>
  </w:style>
  <w:style w:type="character" w:customStyle="1" w:styleId="361">
    <w:name w:val="ListLabel 11"/>
    <w:qFormat/>
    <w:uiPriority w:val="0"/>
    <w:rPr>
      <w:rFonts w:cs="Symbol"/>
    </w:rPr>
  </w:style>
  <w:style w:type="character" w:customStyle="1" w:styleId="362">
    <w:name w:val="ListLabel 12"/>
    <w:qFormat/>
    <w:uiPriority w:val="0"/>
    <w:rPr>
      <w:rFonts w:cs="Symbol"/>
    </w:rPr>
  </w:style>
  <w:style w:type="character" w:customStyle="1" w:styleId="363">
    <w:name w:val="ListLabel 13"/>
    <w:qFormat/>
    <w:uiPriority w:val="0"/>
    <w:rPr>
      <w:rFonts w:cs="Symbol"/>
    </w:rPr>
  </w:style>
  <w:style w:type="character" w:customStyle="1" w:styleId="364">
    <w:name w:val="ListLabel 14"/>
    <w:qFormat/>
    <w:uiPriority w:val="0"/>
    <w:rPr>
      <w:rFonts w:cs="Symbol"/>
    </w:rPr>
  </w:style>
  <w:style w:type="character" w:customStyle="1" w:styleId="365">
    <w:name w:val="ListLabel 15"/>
    <w:qFormat/>
    <w:uiPriority w:val="0"/>
    <w:rPr>
      <w:rFonts w:cs="Symbol"/>
    </w:rPr>
  </w:style>
  <w:style w:type="character" w:customStyle="1" w:styleId="366">
    <w:name w:val="ListLabel 16"/>
    <w:qFormat/>
    <w:uiPriority w:val="0"/>
    <w:rPr>
      <w:rFonts w:cs="Symbol"/>
    </w:rPr>
  </w:style>
  <w:style w:type="character" w:customStyle="1" w:styleId="367">
    <w:name w:val="ListLabel 17"/>
    <w:qFormat/>
    <w:uiPriority w:val="0"/>
    <w:rPr>
      <w:rFonts w:cs="Symbol"/>
    </w:rPr>
  </w:style>
  <w:style w:type="character" w:customStyle="1" w:styleId="368">
    <w:name w:val="ListLabel 18"/>
    <w:qFormat/>
    <w:uiPriority w:val="0"/>
    <w:rPr>
      <w:rFonts w:cs="Symbol"/>
    </w:rPr>
  </w:style>
  <w:style w:type="character" w:customStyle="1" w:styleId="369">
    <w:name w:val="ListLabel 19"/>
    <w:qFormat/>
    <w:uiPriority w:val="0"/>
    <w:rPr>
      <w:rFonts w:cs="Symbol"/>
      <w:b/>
      <w:sz w:val="24"/>
    </w:rPr>
  </w:style>
  <w:style w:type="character" w:customStyle="1" w:styleId="370">
    <w:name w:val="ListLabel 20"/>
    <w:qFormat/>
    <w:uiPriority w:val="0"/>
    <w:rPr>
      <w:rFonts w:cs="Symbol"/>
    </w:rPr>
  </w:style>
  <w:style w:type="character" w:customStyle="1" w:styleId="371">
    <w:name w:val="ListLabel 21"/>
    <w:qFormat/>
    <w:uiPriority w:val="0"/>
    <w:rPr>
      <w:rFonts w:cs="Symbol"/>
    </w:rPr>
  </w:style>
  <w:style w:type="character" w:customStyle="1" w:styleId="372">
    <w:name w:val="ListLabel 22"/>
    <w:qFormat/>
    <w:uiPriority w:val="0"/>
    <w:rPr>
      <w:rFonts w:cs="Symbol"/>
    </w:rPr>
  </w:style>
  <w:style w:type="character" w:customStyle="1" w:styleId="373">
    <w:name w:val="ListLabel 23"/>
    <w:qFormat/>
    <w:uiPriority w:val="0"/>
    <w:rPr>
      <w:rFonts w:cs="Symbol"/>
    </w:rPr>
  </w:style>
  <w:style w:type="character" w:customStyle="1" w:styleId="374">
    <w:name w:val="ListLabel 24"/>
    <w:qFormat/>
    <w:uiPriority w:val="0"/>
    <w:rPr>
      <w:rFonts w:cs="Symbol"/>
    </w:rPr>
  </w:style>
  <w:style w:type="character" w:customStyle="1" w:styleId="375">
    <w:name w:val="ListLabel 25"/>
    <w:qFormat/>
    <w:uiPriority w:val="0"/>
    <w:rPr>
      <w:rFonts w:cs="Symbol"/>
    </w:rPr>
  </w:style>
  <w:style w:type="character" w:customStyle="1" w:styleId="376">
    <w:name w:val="ListLabel 26"/>
    <w:qFormat/>
    <w:uiPriority w:val="0"/>
    <w:rPr>
      <w:rFonts w:cs="Symbol"/>
    </w:rPr>
  </w:style>
  <w:style w:type="character" w:customStyle="1" w:styleId="377">
    <w:name w:val="ListLabel 27"/>
    <w:qFormat/>
    <w:uiPriority w:val="0"/>
    <w:rPr>
      <w:rFonts w:cs="Symbol"/>
    </w:rPr>
  </w:style>
  <w:style w:type="character" w:customStyle="1" w:styleId="378">
    <w:name w:val="ListLabel 28"/>
    <w:qFormat/>
    <w:uiPriority w:val="0"/>
    <w:rPr>
      <w:rFonts w:cs="Symbol"/>
      <w:sz w:val="24"/>
    </w:rPr>
  </w:style>
  <w:style w:type="character" w:customStyle="1" w:styleId="379">
    <w:name w:val="ListLabel 29"/>
    <w:qFormat/>
    <w:uiPriority w:val="0"/>
    <w:rPr>
      <w:rFonts w:cs="Symbol"/>
    </w:rPr>
  </w:style>
  <w:style w:type="character" w:customStyle="1" w:styleId="380">
    <w:name w:val="ListLabel 30"/>
    <w:qFormat/>
    <w:uiPriority w:val="0"/>
    <w:rPr>
      <w:rFonts w:cs="Symbol"/>
    </w:rPr>
  </w:style>
  <w:style w:type="character" w:customStyle="1" w:styleId="381">
    <w:name w:val="ListLabel 31"/>
    <w:qFormat/>
    <w:uiPriority w:val="0"/>
    <w:rPr>
      <w:rFonts w:cs="Symbol"/>
    </w:rPr>
  </w:style>
  <w:style w:type="character" w:customStyle="1" w:styleId="382">
    <w:name w:val="ListLabel 32"/>
    <w:qFormat/>
    <w:uiPriority w:val="0"/>
    <w:rPr>
      <w:rFonts w:cs="Symbol"/>
    </w:rPr>
  </w:style>
  <w:style w:type="character" w:customStyle="1" w:styleId="383">
    <w:name w:val="ListLabel 33"/>
    <w:qFormat/>
    <w:uiPriority w:val="0"/>
    <w:rPr>
      <w:rFonts w:cs="Symbol"/>
    </w:rPr>
  </w:style>
  <w:style w:type="character" w:customStyle="1" w:styleId="384">
    <w:name w:val="ListLabel 34"/>
    <w:qFormat/>
    <w:uiPriority w:val="0"/>
    <w:rPr>
      <w:rFonts w:cs="Symbol"/>
    </w:rPr>
  </w:style>
  <w:style w:type="character" w:customStyle="1" w:styleId="385">
    <w:name w:val="ListLabel 35"/>
    <w:qFormat/>
    <w:uiPriority w:val="0"/>
    <w:rPr>
      <w:rFonts w:cs="Symbol"/>
    </w:rPr>
  </w:style>
  <w:style w:type="character" w:customStyle="1" w:styleId="386">
    <w:name w:val="ListLabel 36"/>
    <w:qFormat/>
    <w:uiPriority w:val="0"/>
    <w:rPr>
      <w:rFonts w:cs="Symbol"/>
    </w:rPr>
  </w:style>
  <w:style w:type="character" w:customStyle="1" w:styleId="387">
    <w:name w:val="ListLabel 37"/>
    <w:qFormat/>
    <w:uiPriority w:val="0"/>
    <w:rPr>
      <w:rFonts w:cs="Symbol"/>
      <w:sz w:val="24"/>
    </w:rPr>
  </w:style>
  <w:style w:type="character" w:customStyle="1" w:styleId="388">
    <w:name w:val="ListLabel 38"/>
    <w:qFormat/>
    <w:uiPriority w:val="0"/>
    <w:rPr>
      <w:rFonts w:cs="Symbol"/>
    </w:rPr>
  </w:style>
  <w:style w:type="character" w:customStyle="1" w:styleId="389">
    <w:name w:val="ListLabel 39"/>
    <w:qFormat/>
    <w:uiPriority w:val="0"/>
    <w:rPr>
      <w:rFonts w:cs="Symbol"/>
    </w:rPr>
  </w:style>
  <w:style w:type="character" w:customStyle="1" w:styleId="390">
    <w:name w:val="ListLabel 40"/>
    <w:qFormat/>
    <w:uiPriority w:val="0"/>
    <w:rPr>
      <w:rFonts w:cs="Symbol"/>
    </w:rPr>
  </w:style>
  <w:style w:type="character" w:customStyle="1" w:styleId="391">
    <w:name w:val="ListLabel 41"/>
    <w:qFormat/>
    <w:uiPriority w:val="0"/>
    <w:rPr>
      <w:rFonts w:cs="Symbol"/>
    </w:rPr>
  </w:style>
  <w:style w:type="character" w:customStyle="1" w:styleId="392">
    <w:name w:val="ListLabel 42"/>
    <w:qFormat/>
    <w:uiPriority w:val="0"/>
    <w:rPr>
      <w:rFonts w:cs="Symbol"/>
    </w:rPr>
  </w:style>
  <w:style w:type="character" w:customStyle="1" w:styleId="393">
    <w:name w:val="ListLabel 43"/>
    <w:qFormat/>
    <w:uiPriority w:val="0"/>
    <w:rPr>
      <w:rFonts w:cs="Symbol"/>
    </w:rPr>
  </w:style>
  <w:style w:type="character" w:customStyle="1" w:styleId="394">
    <w:name w:val="ListLabel 44"/>
    <w:qFormat/>
    <w:uiPriority w:val="0"/>
    <w:rPr>
      <w:rFonts w:cs="Symbol"/>
    </w:rPr>
  </w:style>
  <w:style w:type="character" w:customStyle="1" w:styleId="395">
    <w:name w:val="ListLabel 45"/>
    <w:qFormat/>
    <w:uiPriority w:val="0"/>
    <w:rPr>
      <w:rFonts w:cs="Symbol"/>
    </w:rPr>
  </w:style>
  <w:style w:type="character" w:customStyle="1" w:styleId="396">
    <w:name w:val="ListLabel 46"/>
    <w:qFormat/>
    <w:uiPriority w:val="0"/>
    <w:rPr>
      <w:rFonts w:cs="Symbol"/>
      <w:b/>
      <w:sz w:val="24"/>
    </w:rPr>
  </w:style>
  <w:style w:type="character" w:customStyle="1" w:styleId="397">
    <w:name w:val="ListLabel 47"/>
    <w:qFormat/>
    <w:uiPriority w:val="0"/>
    <w:rPr>
      <w:rFonts w:cs="Symbol"/>
    </w:rPr>
  </w:style>
  <w:style w:type="character" w:customStyle="1" w:styleId="398">
    <w:name w:val="ListLabel 48"/>
    <w:qFormat/>
    <w:uiPriority w:val="0"/>
    <w:rPr>
      <w:rFonts w:cs="Symbol"/>
    </w:rPr>
  </w:style>
  <w:style w:type="character" w:customStyle="1" w:styleId="399">
    <w:name w:val="ListLabel 49"/>
    <w:qFormat/>
    <w:uiPriority w:val="0"/>
    <w:rPr>
      <w:rFonts w:cs="Symbol"/>
    </w:rPr>
  </w:style>
  <w:style w:type="character" w:customStyle="1" w:styleId="400">
    <w:name w:val="ListLabel 50"/>
    <w:qFormat/>
    <w:uiPriority w:val="0"/>
    <w:rPr>
      <w:rFonts w:cs="Symbol"/>
    </w:rPr>
  </w:style>
  <w:style w:type="character" w:customStyle="1" w:styleId="401">
    <w:name w:val="ListLabel 51"/>
    <w:qFormat/>
    <w:uiPriority w:val="0"/>
    <w:rPr>
      <w:rFonts w:cs="Symbol"/>
    </w:rPr>
  </w:style>
  <w:style w:type="character" w:customStyle="1" w:styleId="402">
    <w:name w:val="ListLabel 52"/>
    <w:qFormat/>
    <w:uiPriority w:val="0"/>
    <w:rPr>
      <w:rFonts w:cs="Symbol"/>
    </w:rPr>
  </w:style>
  <w:style w:type="character" w:customStyle="1" w:styleId="403">
    <w:name w:val="ListLabel 53"/>
    <w:qFormat/>
    <w:uiPriority w:val="0"/>
    <w:rPr>
      <w:rFonts w:cs="Symbol"/>
    </w:rPr>
  </w:style>
  <w:style w:type="character" w:customStyle="1" w:styleId="404">
    <w:name w:val="ListLabel 54"/>
    <w:qFormat/>
    <w:uiPriority w:val="0"/>
    <w:rPr>
      <w:rFonts w:cs="Symbol"/>
    </w:rPr>
  </w:style>
  <w:style w:type="character" w:customStyle="1" w:styleId="405">
    <w:name w:val="ListLabel 55"/>
    <w:qFormat/>
    <w:uiPriority w:val="0"/>
    <w:rPr>
      <w:rFonts w:cs="Symbol"/>
      <w:b/>
      <w:sz w:val="24"/>
    </w:rPr>
  </w:style>
  <w:style w:type="character" w:customStyle="1" w:styleId="406">
    <w:name w:val="ListLabel 56"/>
    <w:qFormat/>
    <w:uiPriority w:val="0"/>
    <w:rPr>
      <w:rFonts w:cs="Symbol"/>
    </w:rPr>
  </w:style>
  <w:style w:type="character" w:customStyle="1" w:styleId="407">
    <w:name w:val="ListLabel 57"/>
    <w:qFormat/>
    <w:uiPriority w:val="0"/>
    <w:rPr>
      <w:rFonts w:cs="Symbol"/>
      <w:b/>
      <w:sz w:val="24"/>
    </w:rPr>
  </w:style>
  <w:style w:type="character" w:customStyle="1" w:styleId="408">
    <w:name w:val="ListLabel 58"/>
    <w:qFormat/>
    <w:uiPriority w:val="0"/>
    <w:rPr>
      <w:b/>
      <w:color w:val="00000A"/>
      <w:sz w:val="24"/>
      <w:szCs w:val="24"/>
    </w:rPr>
  </w:style>
  <w:style w:type="character" w:customStyle="1" w:styleId="409">
    <w:name w:val="ListLabel 59"/>
    <w:qFormat/>
    <w:uiPriority w:val="0"/>
    <w:rPr>
      <w:b/>
      <w:color w:val="00000A"/>
      <w:sz w:val="24"/>
      <w:szCs w:val="24"/>
    </w:rPr>
  </w:style>
  <w:style w:type="character" w:customStyle="1" w:styleId="410">
    <w:name w:val="ListLabel 60"/>
    <w:qFormat/>
    <w:uiPriority w:val="0"/>
    <w:rPr>
      <w:b/>
      <w:color w:val="00000A"/>
      <w:sz w:val="24"/>
      <w:szCs w:val="24"/>
    </w:rPr>
  </w:style>
  <w:style w:type="character" w:customStyle="1" w:styleId="411">
    <w:name w:val="ListLabel 61"/>
    <w:qFormat/>
    <w:uiPriority w:val="0"/>
    <w:rPr>
      <w:b/>
      <w:color w:val="00000A"/>
      <w:sz w:val="24"/>
      <w:szCs w:val="24"/>
    </w:rPr>
  </w:style>
  <w:style w:type="character" w:customStyle="1" w:styleId="412">
    <w:name w:val="ListLabel 62"/>
    <w:qFormat/>
    <w:uiPriority w:val="0"/>
    <w:rPr>
      <w:b/>
      <w:color w:val="00000A"/>
      <w:sz w:val="24"/>
      <w:szCs w:val="24"/>
    </w:rPr>
  </w:style>
  <w:style w:type="character" w:customStyle="1" w:styleId="413">
    <w:name w:val="ListLabel 63"/>
    <w:qFormat/>
    <w:uiPriority w:val="0"/>
    <w:rPr>
      <w:rFonts w:cs="Times New Roman"/>
      <w:sz w:val="24"/>
    </w:rPr>
  </w:style>
  <w:style w:type="character" w:customStyle="1" w:styleId="414">
    <w:name w:val="ListLabel 64"/>
    <w:qFormat/>
    <w:uiPriority w:val="0"/>
    <w:rPr>
      <w:rFonts w:cs="Times New Roman"/>
    </w:rPr>
  </w:style>
  <w:style w:type="character" w:customStyle="1" w:styleId="415">
    <w:name w:val="ListLabel 65"/>
    <w:qFormat/>
    <w:uiPriority w:val="0"/>
    <w:rPr>
      <w:rFonts w:cs="Times New Roman"/>
    </w:rPr>
  </w:style>
  <w:style w:type="character" w:customStyle="1" w:styleId="416">
    <w:name w:val="ListLabel 66"/>
    <w:qFormat/>
    <w:uiPriority w:val="0"/>
    <w:rPr>
      <w:rFonts w:cs="Times New Roman"/>
    </w:rPr>
  </w:style>
  <w:style w:type="character" w:customStyle="1" w:styleId="417">
    <w:name w:val="ListLabel 67"/>
    <w:qFormat/>
    <w:uiPriority w:val="0"/>
    <w:rPr>
      <w:rFonts w:cs="Times New Roman"/>
    </w:rPr>
  </w:style>
  <w:style w:type="character" w:customStyle="1" w:styleId="418">
    <w:name w:val="ListLabel 68"/>
    <w:qFormat/>
    <w:uiPriority w:val="0"/>
    <w:rPr>
      <w:rFonts w:cs="Times New Roman"/>
    </w:rPr>
  </w:style>
  <w:style w:type="character" w:customStyle="1" w:styleId="419">
    <w:name w:val="ListLabel 69"/>
    <w:qFormat/>
    <w:uiPriority w:val="0"/>
    <w:rPr>
      <w:rFonts w:cs="Times New Roman"/>
    </w:rPr>
  </w:style>
  <w:style w:type="character" w:customStyle="1" w:styleId="420">
    <w:name w:val="ListLabel 70"/>
    <w:qFormat/>
    <w:uiPriority w:val="0"/>
    <w:rPr>
      <w:rFonts w:cs="Times New Roman"/>
    </w:rPr>
  </w:style>
  <w:style w:type="character" w:customStyle="1" w:styleId="421">
    <w:name w:val="ListLabel 71"/>
    <w:qFormat/>
    <w:uiPriority w:val="0"/>
    <w:rPr>
      <w:rFonts w:cs="Times New Roman"/>
    </w:rPr>
  </w:style>
  <w:style w:type="character" w:customStyle="1" w:styleId="422">
    <w:name w:val="ListLabel 72"/>
    <w:qFormat/>
    <w:uiPriority w:val="0"/>
    <w:rPr>
      <w:rFonts w:cs="Times New Roman"/>
      <w:sz w:val="24"/>
    </w:rPr>
  </w:style>
  <w:style w:type="character" w:customStyle="1" w:styleId="423">
    <w:name w:val="ListLabel 73"/>
    <w:qFormat/>
    <w:uiPriority w:val="0"/>
    <w:rPr>
      <w:rFonts w:cs="Times New Roman"/>
    </w:rPr>
  </w:style>
  <w:style w:type="character" w:customStyle="1" w:styleId="424">
    <w:name w:val="ListLabel 74"/>
    <w:qFormat/>
    <w:uiPriority w:val="0"/>
    <w:rPr>
      <w:rFonts w:cs="Times New Roman"/>
    </w:rPr>
  </w:style>
  <w:style w:type="character" w:customStyle="1" w:styleId="425">
    <w:name w:val="ListLabel 75"/>
    <w:qFormat/>
    <w:uiPriority w:val="0"/>
    <w:rPr>
      <w:rFonts w:cs="Times New Roman"/>
    </w:rPr>
  </w:style>
  <w:style w:type="character" w:customStyle="1" w:styleId="426">
    <w:name w:val="ListLabel 76"/>
    <w:qFormat/>
    <w:uiPriority w:val="0"/>
    <w:rPr>
      <w:rFonts w:cs="Times New Roman"/>
    </w:rPr>
  </w:style>
  <w:style w:type="character" w:customStyle="1" w:styleId="427">
    <w:name w:val="ListLabel 77"/>
    <w:qFormat/>
    <w:uiPriority w:val="0"/>
    <w:rPr>
      <w:rFonts w:cs="Times New Roman"/>
    </w:rPr>
  </w:style>
  <w:style w:type="character" w:customStyle="1" w:styleId="428">
    <w:name w:val="ListLabel 78"/>
    <w:qFormat/>
    <w:uiPriority w:val="0"/>
    <w:rPr>
      <w:rFonts w:cs="Times New Roman"/>
    </w:rPr>
  </w:style>
  <w:style w:type="character" w:customStyle="1" w:styleId="429">
    <w:name w:val="ListLabel 79"/>
    <w:qFormat/>
    <w:uiPriority w:val="0"/>
    <w:rPr>
      <w:rFonts w:cs="Times New Roman"/>
    </w:rPr>
  </w:style>
  <w:style w:type="character" w:customStyle="1" w:styleId="430">
    <w:name w:val="ListLabel 80"/>
    <w:qFormat/>
    <w:uiPriority w:val="0"/>
    <w:rPr>
      <w:rFonts w:cs="Times New Roman"/>
    </w:rPr>
  </w:style>
  <w:style w:type="character" w:customStyle="1" w:styleId="431">
    <w:name w:val="ListLabel 81"/>
    <w:qFormat/>
    <w:uiPriority w:val="0"/>
    <w:rPr>
      <w:rFonts w:cs="Times New Roman"/>
      <w:sz w:val="24"/>
    </w:rPr>
  </w:style>
  <w:style w:type="character" w:customStyle="1" w:styleId="432">
    <w:name w:val="ListLabel 82"/>
    <w:qFormat/>
    <w:uiPriority w:val="0"/>
    <w:rPr>
      <w:rFonts w:cs="Times New Roman"/>
    </w:rPr>
  </w:style>
  <w:style w:type="character" w:customStyle="1" w:styleId="433">
    <w:name w:val="ListLabel 83"/>
    <w:qFormat/>
    <w:uiPriority w:val="0"/>
    <w:rPr>
      <w:rFonts w:cs="Times New Roman"/>
    </w:rPr>
  </w:style>
  <w:style w:type="character" w:customStyle="1" w:styleId="434">
    <w:name w:val="ListLabel 84"/>
    <w:qFormat/>
    <w:uiPriority w:val="0"/>
    <w:rPr>
      <w:rFonts w:cs="Times New Roman"/>
    </w:rPr>
  </w:style>
  <w:style w:type="character" w:customStyle="1" w:styleId="435">
    <w:name w:val="ListLabel 85"/>
    <w:qFormat/>
    <w:uiPriority w:val="0"/>
    <w:rPr>
      <w:rFonts w:cs="Times New Roman"/>
    </w:rPr>
  </w:style>
  <w:style w:type="character" w:customStyle="1" w:styleId="436">
    <w:name w:val="ListLabel 86"/>
    <w:qFormat/>
    <w:uiPriority w:val="0"/>
    <w:rPr>
      <w:rFonts w:cs="Times New Roman"/>
    </w:rPr>
  </w:style>
  <w:style w:type="character" w:customStyle="1" w:styleId="437">
    <w:name w:val="ListLabel 87"/>
    <w:qFormat/>
    <w:uiPriority w:val="0"/>
    <w:rPr>
      <w:rFonts w:cs="Times New Roman"/>
    </w:rPr>
  </w:style>
  <w:style w:type="character" w:customStyle="1" w:styleId="438">
    <w:name w:val="ListLabel 88"/>
    <w:qFormat/>
    <w:uiPriority w:val="0"/>
    <w:rPr>
      <w:rFonts w:cs="Times New Roman"/>
    </w:rPr>
  </w:style>
  <w:style w:type="character" w:customStyle="1" w:styleId="439">
    <w:name w:val="ListLabel 89"/>
    <w:qFormat/>
    <w:uiPriority w:val="0"/>
    <w:rPr>
      <w:rFonts w:cs="Times New Roman"/>
    </w:rPr>
  </w:style>
  <w:style w:type="character" w:customStyle="1" w:styleId="440">
    <w:name w:val="ListLabel 90"/>
    <w:qFormat/>
    <w:uiPriority w:val="0"/>
    <w:rPr>
      <w:rFonts w:cs="Times New Roman"/>
      <w:sz w:val="24"/>
    </w:rPr>
  </w:style>
  <w:style w:type="character" w:customStyle="1" w:styleId="441">
    <w:name w:val="ListLabel 91"/>
    <w:qFormat/>
    <w:uiPriority w:val="0"/>
    <w:rPr>
      <w:rFonts w:cs="Times New Roman"/>
    </w:rPr>
  </w:style>
  <w:style w:type="character" w:customStyle="1" w:styleId="442">
    <w:name w:val="ListLabel 92"/>
    <w:qFormat/>
    <w:uiPriority w:val="0"/>
    <w:rPr>
      <w:rFonts w:cs="Times New Roman"/>
    </w:rPr>
  </w:style>
  <w:style w:type="character" w:customStyle="1" w:styleId="443">
    <w:name w:val="ListLabel 93"/>
    <w:qFormat/>
    <w:uiPriority w:val="0"/>
    <w:rPr>
      <w:rFonts w:cs="Times New Roman"/>
    </w:rPr>
  </w:style>
  <w:style w:type="character" w:customStyle="1" w:styleId="444">
    <w:name w:val="ListLabel 94"/>
    <w:qFormat/>
    <w:uiPriority w:val="0"/>
    <w:rPr>
      <w:rFonts w:cs="Times New Roman"/>
    </w:rPr>
  </w:style>
  <w:style w:type="character" w:customStyle="1" w:styleId="445">
    <w:name w:val="ListLabel 95"/>
    <w:qFormat/>
    <w:uiPriority w:val="0"/>
    <w:rPr>
      <w:rFonts w:cs="Times New Roman"/>
    </w:rPr>
  </w:style>
  <w:style w:type="character" w:customStyle="1" w:styleId="446">
    <w:name w:val="ListLabel 96"/>
    <w:qFormat/>
    <w:uiPriority w:val="0"/>
    <w:rPr>
      <w:rFonts w:cs="Times New Roman"/>
    </w:rPr>
  </w:style>
  <w:style w:type="character" w:customStyle="1" w:styleId="447">
    <w:name w:val="ListLabel 97"/>
    <w:qFormat/>
    <w:uiPriority w:val="0"/>
    <w:rPr>
      <w:rFonts w:cs="Times New Roman"/>
    </w:rPr>
  </w:style>
  <w:style w:type="character" w:customStyle="1" w:styleId="448">
    <w:name w:val="ListLabel 98"/>
    <w:qFormat/>
    <w:uiPriority w:val="0"/>
    <w:rPr>
      <w:rFonts w:cs="Times New Roman"/>
    </w:rPr>
  </w:style>
  <w:style w:type="character" w:customStyle="1" w:styleId="449">
    <w:name w:val="ListLabel 99"/>
    <w:qFormat/>
    <w:uiPriority w:val="0"/>
    <w:rPr>
      <w:rFonts w:cs="Times New Roman"/>
      <w:sz w:val="24"/>
    </w:rPr>
  </w:style>
  <w:style w:type="character" w:customStyle="1" w:styleId="450">
    <w:name w:val="ListLabel 100"/>
    <w:qFormat/>
    <w:uiPriority w:val="0"/>
    <w:rPr>
      <w:rFonts w:cs="Times New Roman"/>
    </w:rPr>
  </w:style>
  <w:style w:type="character" w:customStyle="1" w:styleId="451">
    <w:name w:val="ListLabel 101"/>
    <w:qFormat/>
    <w:uiPriority w:val="0"/>
    <w:rPr>
      <w:rFonts w:cs="Times New Roman"/>
    </w:rPr>
  </w:style>
  <w:style w:type="character" w:customStyle="1" w:styleId="452">
    <w:name w:val="ListLabel 102"/>
    <w:qFormat/>
    <w:uiPriority w:val="0"/>
    <w:rPr>
      <w:rFonts w:cs="Times New Roman"/>
    </w:rPr>
  </w:style>
  <w:style w:type="character" w:customStyle="1" w:styleId="453">
    <w:name w:val="ListLabel 103"/>
    <w:qFormat/>
    <w:uiPriority w:val="0"/>
    <w:rPr>
      <w:rFonts w:cs="Times New Roman"/>
    </w:rPr>
  </w:style>
  <w:style w:type="character" w:customStyle="1" w:styleId="454">
    <w:name w:val="ListLabel 104"/>
    <w:qFormat/>
    <w:uiPriority w:val="0"/>
    <w:rPr>
      <w:rFonts w:cs="Times New Roman"/>
    </w:rPr>
  </w:style>
  <w:style w:type="character" w:customStyle="1" w:styleId="455">
    <w:name w:val="ListLabel 105"/>
    <w:qFormat/>
    <w:uiPriority w:val="0"/>
    <w:rPr>
      <w:rFonts w:cs="Times New Roman"/>
    </w:rPr>
  </w:style>
  <w:style w:type="character" w:customStyle="1" w:styleId="456">
    <w:name w:val="ListLabel 106"/>
    <w:qFormat/>
    <w:uiPriority w:val="0"/>
    <w:rPr>
      <w:rFonts w:cs="Times New Roman"/>
    </w:rPr>
  </w:style>
  <w:style w:type="character" w:customStyle="1" w:styleId="457">
    <w:name w:val="ListLabel 107"/>
    <w:qFormat/>
    <w:uiPriority w:val="0"/>
    <w:rPr>
      <w:rFonts w:cs="Times New Roman"/>
    </w:rPr>
  </w:style>
  <w:style w:type="character" w:customStyle="1" w:styleId="458">
    <w:name w:val="Заголовок Знак1"/>
    <w:basedOn w:val="7"/>
    <w:link w:val="31"/>
    <w:uiPriority w:val="0"/>
    <w:rPr>
      <w:rFonts w:ascii="Liberation Sans" w:hAnsi="Liberation Sans" w:eastAsia="Microsoft YaHei" w:cs="Mangal"/>
      <w:color w:val="00000A"/>
      <w:sz w:val="28"/>
      <w:szCs w:val="28"/>
      <w:lang w:eastAsia="ru-RU"/>
    </w:rPr>
  </w:style>
  <w:style w:type="paragraph" w:customStyle="1" w:styleId="459">
    <w:name w:val="Название объекта1"/>
    <w:basedOn w:val="1"/>
    <w:qFormat/>
    <w:uiPriority w:val="0"/>
    <w:pPr>
      <w:suppressLineNumbers/>
      <w:suppressAutoHyphens/>
      <w:spacing w:before="120" w:after="120" w:line="240" w:lineRule="auto"/>
    </w:pPr>
    <w:rPr>
      <w:rFonts w:ascii="Arial" w:hAnsi="Arial" w:eastAsia="Times New Roman" w:cs="Mangal"/>
      <w:i/>
      <w:iCs/>
      <w:color w:val="00000A"/>
      <w:sz w:val="24"/>
      <w:szCs w:val="24"/>
      <w:lang w:eastAsia="zh-CN"/>
    </w:rPr>
  </w:style>
  <w:style w:type="paragraph" w:customStyle="1" w:styleId="460">
    <w:name w:val="Заголовок1"/>
    <w:basedOn w:val="1"/>
    <w:qFormat/>
    <w:uiPriority w:val="0"/>
    <w:pPr>
      <w:keepNext/>
      <w:suppressAutoHyphens/>
      <w:spacing w:before="240" w:after="120" w:line="240" w:lineRule="auto"/>
    </w:pPr>
    <w:rPr>
      <w:rFonts w:ascii="Liberation Sans" w:hAnsi="Liberation Sans" w:eastAsia="Microsoft YaHei" w:cs="Arial"/>
      <w:color w:val="00000A"/>
      <w:sz w:val="28"/>
      <w:szCs w:val="28"/>
      <w:lang w:eastAsia="ru-RU"/>
    </w:rPr>
  </w:style>
  <w:style w:type="paragraph" w:customStyle="1" w:styleId="461">
    <w:name w:val="Верхний и нижний колонтитулы"/>
    <w:basedOn w:val="1"/>
    <w:qFormat/>
    <w:uiPriority w:val="0"/>
    <w:pPr>
      <w:suppressAutoHyphens/>
      <w:spacing w:after="0" w:line="240" w:lineRule="auto"/>
    </w:pPr>
    <w:rPr>
      <w:rFonts w:ascii="Times New Roman" w:hAnsi="Times New Roman" w:eastAsia="Times New Roman" w:cs="Times New Roman"/>
      <w:color w:val="00000A"/>
      <w:sz w:val="24"/>
      <w:szCs w:val="24"/>
      <w:lang w:eastAsia="ru-RU"/>
    </w:rPr>
  </w:style>
  <w:style w:type="paragraph" w:customStyle="1" w:styleId="462">
    <w:name w:val="Заголовок2"/>
    <w:basedOn w:val="1"/>
    <w:qFormat/>
    <w:uiPriority w:val="0"/>
    <w:pPr>
      <w:widowControl w:val="0"/>
      <w:suppressAutoHyphens/>
      <w:spacing w:after="0" w:line="480" w:lineRule="exact"/>
      <w:ind w:left="340" w:right="400"/>
      <w:jc w:val="center"/>
    </w:pPr>
    <w:rPr>
      <w:color w:val="00000A"/>
      <w:sz w:val="28"/>
      <w:szCs w:val="28"/>
      <w:lang w:eastAsia="ru-RU"/>
    </w:rPr>
  </w:style>
  <w:style w:type="paragraph" w:customStyle="1" w:styleId="463">
    <w:name w:val="содержание2-11"/>
    <w:basedOn w:val="1"/>
    <w:qFormat/>
    <w:uiPriority w:val="0"/>
    <w:pPr>
      <w:suppressAutoHyphens/>
      <w:spacing w:after="60" w:line="240" w:lineRule="auto"/>
      <w:jc w:val="both"/>
    </w:pPr>
    <w:rPr>
      <w:rFonts w:ascii="Times New Roman" w:hAnsi="Times New Roman" w:eastAsia="Times New Roman" w:cs="Times New Roman"/>
      <w:color w:val="00000A"/>
      <w:sz w:val="24"/>
      <w:szCs w:val="24"/>
      <w:lang w:eastAsia="ru-RU"/>
    </w:rPr>
  </w:style>
  <w:style w:type="paragraph" w:customStyle="1" w:styleId="464">
    <w:name w:val="Основной текст 2 Знак1"/>
    <w:qFormat/>
    <w:uiPriority w:val="0"/>
    <w:pPr>
      <w:keepNext/>
      <w:keepLines/>
      <w:widowControl w:val="0"/>
      <w:suppressLineNumbers/>
      <w:tabs>
        <w:tab w:val="left" w:pos="360"/>
        <w:tab w:val="left" w:pos="1080"/>
        <w:tab w:val="left" w:pos="1836"/>
      </w:tabs>
      <w:suppressAutoHyphens/>
      <w:spacing w:after="60" w:line="240" w:lineRule="auto"/>
      <w:ind w:left="1836" w:hanging="576"/>
      <w:jc w:val="both"/>
    </w:pPr>
    <w:rPr>
      <w:rFonts w:ascii="Calibri" w:hAnsi="Calibri" w:eastAsia="Calibri" w:cstheme="minorBidi"/>
      <w:b/>
      <w:bCs/>
      <w:color w:val="00000A"/>
      <w:sz w:val="24"/>
      <w:szCs w:val="22"/>
      <w:lang w:val="ru-RU" w:eastAsia="en-US" w:bidi="ar-SA"/>
    </w:rPr>
  </w:style>
  <w:style w:type="paragraph" w:customStyle="1" w:styleId="465">
    <w:name w:val="Знак1"/>
    <w:basedOn w:val="1"/>
    <w:qFormat/>
    <w:uiPriority w:val="0"/>
    <w:pPr>
      <w:suppressAutoHyphens/>
      <w:spacing w:beforeAutospacing="1" w:after="0" w:afterAutospacing="1" w:line="240" w:lineRule="auto"/>
    </w:pPr>
    <w:rPr>
      <w:rFonts w:ascii="Tahoma" w:hAnsi="Tahoma" w:eastAsia="Times New Roman" w:cs="Tahoma"/>
      <w:color w:val="00000A"/>
      <w:sz w:val="20"/>
      <w:szCs w:val="20"/>
      <w:lang w:val="en-US"/>
    </w:rPr>
  </w:style>
  <w:style w:type="paragraph" w:customStyle="1" w:styleId="466">
    <w:name w:val="Знак2"/>
    <w:basedOn w:val="1"/>
    <w:qFormat/>
    <w:uiPriority w:val="0"/>
    <w:pPr>
      <w:suppressAutoHyphens/>
      <w:spacing w:beforeAutospacing="1" w:after="0" w:afterAutospacing="1" w:line="240" w:lineRule="auto"/>
    </w:pPr>
    <w:rPr>
      <w:rFonts w:ascii="Tahoma" w:hAnsi="Tahoma" w:eastAsia="Times New Roman" w:cs="Times New Roman"/>
      <w:color w:val="00000A"/>
      <w:sz w:val="20"/>
      <w:szCs w:val="20"/>
      <w:lang w:val="en-US"/>
    </w:rPr>
  </w:style>
  <w:style w:type="paragraph" w:customStyle="1" w:styleId="467">
    <w:name w:val="Обычный1"/>
    <w:qFormat/>
    <w:uiPriority w:val="0"/>
    <w:pPr>
      <w:suppressAutoHyphens/>
      <w:spacing w:after="0" w:line="240" w:lineRule="auto"/>
    </w:pPr>
    <w:rPr>
      <w:rFonts w:ascii="Times New Roman" w:hAnsi="Times New Roman" w:eastAsia="Times New Roman" w:cs="Times New Roman"/>
      <w:color w:val="00000A"/>
      <w:sz w:val="24"/>
      <w:szCs w:val="20"/>
      <w:lang w:val="en-US" w:eastAsia="ru-RU" w:bidi="ar-SA"/>
    </w:rPr>
  </w:style>
  <w:style w:type="paragraph" w:customStyle="1" w:styleId="468">
    <w:name w:val="acxspmiddle"/>
    <w:basedOn w:val="1"/>
    <w:qFormat/>
    <w:uiPriority w:val="0"/>
    <w:pPr>
      <w:suppressAutoHyphens/>
      <w:spacing w:beforeAutospacing="1" w:after="0" w:afterAutospacing="1" w:line="240" w:lineRule="auto"/>
    </w:pPr>
    <w:rPr>
      <w:rFonts w:ascii="Times New Roman" w:hAnsi="Times New Roman" w:eastAsia="Times New Roman" w:cs="Times New Roman"/>
      <w:color w:val="00000A"/>
      <w:sz w:val="24"/>
      <w:szCs w:val="24"/>
      <w:lang w:eastAsia="ru-RU"/>
    </w:rPr>
  </w:style>
  <w:style w:type="paragraph" w:customStyle="1" w:styleId="469">
    <w:name w:val="Абзац списка1"/>
    <w:qFormat/>
    <w:uiPriority w:val="0"/>
    <w:pPr>
      <w:widowControl w:val="0"/>
      <w:suppressAutoHyphens/>
      <w:spacing w:after="0" w:line="240" w:lineRule="auto"/>
      <w:ind w:left="720"/>
    </w:pPr>
    <w:rPr>
      <w:rFonts w:ascii="Times New Roman" w:hAnsi="Times New Roman" w:eastAsia="Calibri" w:cs="Times New Roman"/>
      <w:bCs/>
      <w:color w:val="00000A"/>
      <w:sz w:val="28"/>
      <w:szCs w:val="28"/>
      <w:lang w:val="ru-RU" w:eastAsia="ar-SA" w:bidi="ar-SA"/>
    </w:rPr>
  </w:style>
  <w:style w:type="character" w:customStyle="1" w:styleId="470">
    <w:name w:val="Текст Знак2"/>
    <w:basedOn w:val="7"/>
    <w:link w:val="18"/>
    <w:uiPriority w:val="99"/>
    <w:rPr>
      <w:rFonts w:ascii="Courier New" w:hAnsi="Courier New" w:eastAsia="Times New Roman" w:cs="Times New Roman"/>
      <w:color w:val="00000A"/>
      <w:sz w:val="20"/>
      <w:szCs w:val="20"/>
      <w:lang w:eastAsia="ru-RU"/>
    </w:rPr>
  </w:style>
  <w:style w:type="paragraph" w:customStyle="1" w:styleId="471">
    <w:name w:val="Абзац списка11"/>
    <w:qFormat/>
    <w:uiPriority w:val="0"/>
    <w:pPr>
      <w:widowControl w:val="0"/>
      <w:suppressAutoHyphens/>
      <w:spacing w:after="0" w:line="240" w:lineRule="auto"/>
      <w:ind w:left="720"/>
    </w:pPr>
    <w:rPr>
      <w:rFonts w:ascii="Times New Roman" w:hAnsi="Times New Roman" w:eastAsia="Calibri" w:cs="Times New Roman"/>
      <w:bCs/>
      <w:color w:val="00000A"/>
      <w:sz w:val="28"/>
      <w:szCs w:val="28"/>
      <w:lang w:val="ru-RU" w:eastAsia="ar-SA" w:bidi="ar-SA"/>
    </w:rPr>
  </w:style>
  <w:style w:type="paragraph" w:customStyle="1" w:styleId="472">
    <w:name w:val="Обычный2"/>
    <w:qFormat/>
    <w:uiPriority w:val="0"/>
    <w:pPr>
      <w:suppressAutoHyphens/>
      <w:spacing w:after="0" w:line="240" w:lineRule="auto"/>
    </w:pPr>
    <w:rPr>
      <w:rFonts w:ascii="Times New Roman" w:hAnsi="Times New Roman" w:eastAsia="ヒラギノ角ゴ Pro W3" w:cs="Times New Roman"/>
      <w:color w:val="000000"/>
      <w:sz w:val="24"/>
      <w:szCs w:val="20"/>
      <w:lang w:val="en-US" w:eastAsia="ru-RU" w:bidi="ar-SA"/>
    </w:rPr>
  </w:style>
  <w:style w:type="paragraph" w:customStyle="1" w:styleId="473">
    <w:name w:val="Стиль"/>
    <w:qFormat/>
    <w:uiPriority w:val="0"/>
    <w:pPr>
      <w:widowControl w:val="0"/>
      <w:suppressAutoHyphens/>
      <w:spacing w:after="0" w:line="240" w:lineRule="auto"/>
    </w:pPr>
    <w:rPr>
      <w:rFonts w:ascii="Times New Roman" w:hAnsi="Times New Roman" w:eastAsia="Times New Roman" w:cs="Times New Roman"/>
      <w:color w:val="00000A"/>
      <w:sz w:val="24"/>
      <w:szCs w:val="24"/>
      <w:lang w:val="ru-RU" w:eastAsia="ar-SA" w:bidi="ar-SA"/>
    </w:rPr>
  </w:style>
  <w:style w:type="character" w:customStyle="1" w:styleId="474">
    <w:name w:val="Основной текст 2 Знак3"/>
    <w:basedOn w:val="7"/>
    <w:link w:val="17"/>
    <w:uiPriority w:val="99"/>
    <w:rPr>
      <w:rFonts w:ascii="Times New Roman" w:hAnsi="Times New Roman" w:eastAsia="Times New Roman" w:cs="Times New Roman"/>
      <w:color w:val="00000A"/>
      <w:sz w:val="24"/>
      <w:szCs w:val="24"/>
      <w:lang w:eastAsia="ru-RU"/>
    </w:rPr>
  </w:style>
  <w:style w:type="paragraph" w:customStyle="1" w:styleId="475">
    <w:name w:val="Standard"/>
    <w:qFormat/>
    <w:uiPriority w:val="0"/>
    <w:pPr>
      <w:suppressAutoHyphens/>
      <w:spacing w:after="0" w:line="240" w:lineRule="auto"/>
      <w:textAlignment w:val="baseline"/>
    </w:pPr>
    <w:rPr>
      <w:rFonts w:ascii="Times New Roman" w:hAnsi="Times New Roman" w:eastAsia="Times New Roman" w:cs="Times New Roman"/>
      <w:color w:val="00000A"/>
      <w:sz w:val="24"/>
      <w:szCs w:val="24"/>
      <w:lang w:val="ru-RU" w:eastAsia="ru-RU" w:bidi="ar-SA"/>
    </w:rPr>
  </w:style>
  <w:style w:type="paragraph" w:customStyle="1" w:styleId="476">
    <w:name w:val="Красная строка1"/>
    <w:basedOn w:val="27"/>
    <w:qFormat/>
    <w:uiPriority w:val="0"/>
    <w:pPr>
      <w:widowControl w:val="0"/>
      <w:suppressAutoHyphens/>
      <w:spacing w:before="57" w:after="62"/>
      <w:ind w:firstLine="737"/>
    </w:pPr>
    <w:rPr>
      <w:rFonts w:ascii="Times New Roman" w:hAnsi="Times New Roman" w:eastAsia="Lucida Sans Unicode"/>
      <w:color w:val="00000A"/>
      <w:sz w:val="26"/>
      <w:lang w:eastAsia="ar-SA"/>
    </w:rPr>
  </w:style>
  <w:style w:type="paragraph" w:customStyle="1" w:styleId="477">
    <w:name w:val="Иерархия 1"/>
    <w:basedOn w:val="1"/>
    <w:autoRedefine/>
    <w:qFormat/>
    <w:uiPriority w:val="0"/>
    <w:pPr>
      <w:suppressAutoHyphens/>
      <w:spacing w:after="0" w:line="240" w:lineRule="auto"/>
      <w:jc w:val="both"/>
    </w:pPr>
    <w:rPr>
      <w:rFonts w:ascii="Times New Roman" w:hAnsi="Times New Roman" w:eastAsia="Times New Roman" w:cs="Times New Roman"/>
      <w:color w:val="00000A"/>
      <w:sz w:val="24"/>
      <w:szCs w:val="24"/>
      <w:lang w:eastAsia="ru-RU"/>
    </w:rPr>
  </w:style>
  <w:style w:type="character" w:customStyle="1" w:styleId="478">
    <w:name w:val="Подзаголовок Знак2"/>
    <w:basedOn w:val="7"/>
    <w:link w:val="36"/>
    <w:uiPriority w:val="11"/>
    <w:rPr>
      <w:rFonts w:asciiTheme="majorHAnsi" w:hAnsiTheme="majorHAnsi" w:eastAsiaTheme="majorEastAsia" w:cstheme="majorBidi"/>
      <w:i/>
      <w:iCs/>
      <w:color w:val="5B9BD5" w:themeColor="accent1"/>
      <w:spacing w:val="15"/>
      <w:sz w:val="24"/>
      <w:szCs w:val="24"/>
      <w:lang w:eastAsia="ru-RU"/>
      <w14:textFill>
        <w14:solidFill>
          <w14:schemeClr w14:val="accent1"/>
        </w14:solidFill>
      </w14:textFill>
    </w:rPr>
  </w:style>
  <w:style w:type="paragraph" w:customStyle="1" w:styleId="479">
    <w:name w:val="ДАиГ_Обычный"/>
    <w:basedOn w:val="1"/>
    <w:qFormat/>
    <w:uiPriority w:val="99"/>
    <w:pPr>
      <w:suppressAutoHyphens/>
      <w:spacing w:after="0" w:line="240" w:lineRule="auto"/>
      <w:ind w:firstLine="709"/>
      <w:jc w:val="both"/>
    </w:pPr>
    <w:rPr>
      <w:rFonts w:ascii="Times New Roman" w:hAnsi="Times New Roman" w:eastAsia="Times New Roman" w:cs="Times New Roman"/>
      <w:color w:val="00000A"/>
      <w:sz w:val="26"/>
      <w:szCs w:val="28"/>
      <w:lang w:eastAsia="ru-RU"/>
    </w:rPr>
  </w:style>
  <w:style w:type="paragraph" w:customStyle="1" w:styleId="480">
    <w:name w:val="ConsPlusCell"/>
    <w:qFormat/>
    <w:uiPriority w:val="0"/>
    <w:pPr>
      <w:widowControl w:val="0"/>
      <w:suppressAutoHyphens/>
      <w:spacing w:after="0" w:line="240" w:lineRule="auto"/>
      <w:jc w:val="center"/>
    </w:pPr>
    <w:rPr>
      <w:rFonts w:ascii="Arial" w:hAnsi="Arial" w:eastAsia="Times New Roman" w:cs="Arial"/>
      <w:color w:val="00000A"/>
      <w:sz w:val="24"/>
      <w:szCs w:val="20"/>
      <w:lang w:val="ru-RU" w:eastAsia="ru-RU" w:bidi="ar-SA"/>
    </w:rPr>
  </w:style>
  <w:style w:type="paragraph" w:customStyle="1" w:styleId="481">
    <w:name w:val="ConsPlusDocList"/>
    <w:qFormat/>
    <w:uiPriority w:val="0"/>
    <w:pPr>
      <w:widowControl w:val="0"/>
      <w:suppressAutoHyphens/>
      <w:spacing w:after="0" w:line="240" w:lineRule="auto"/>
      <w:jc w:val="center"/>
    </w:pPr>
    <w:rPr>
      <w:rFonts w:ascii="Courier New" w:hAnsi="Courier New" w:eastAsia="Times New Roman" w:cs="Courier New"/>
      <w:color w:val="00000A"/>
      <w:sz w:val="24"/>
      <w:szCs w:val="20"/>
      <w:lang w:val="ru-RU" w:eastAsia="ru-RU" w:bidi="ar-SA"/>
    </w:rPr>
  </w:style>
  <w:style w:type="paragraph" w:customStyle="1" w:styleId="482">
    <w:name w:val="s_1"/>
    <w:basedOn w:val="1"/>
    <w:qFormat/>
    <w:uiPriority w:val="0"/>
    <w:pPr>
      <w:suppressAutoHyphens/>
      <w:spacing w:beforeAutospacing="1" w:after="0" w:afterAutospacing="1" w:line="240" w:lineRule="auto"/>
      <w:ind w:firstLine="720"/>
      <w:jc w:val="both"/>
    </w:pPr>
    <w:rPr>
      <w:rFonts w:ascii="Times New Roman" w:hAnsi="Times New Roman" w:eastAsia="Times New Roman" w:cs="Times New Roman"/>
      <w:color w:val="00000A"/>
      <w:sz w:val="20"/>
      <w:szCs w:val="20"/>
      <w:lang w:eastAsia="ru-RU"/>
    </w:rPr>
  </w:style>
  <w:style w:type="paragraph" w:customStyle="1" w:styleId="483">
    <w:name w:val="Знак Знак Знак Знак Знак Знак1 Знак Знак Знак Знак"/>
    <w:basedOn w:val="1"/>
    <w:qFormat/>
    <w:uiPriority w:val="0"/>
    <w:pPr>
      <w:suppressAutoHyphens/>
      <w:spacing w:beforeAutospacing="1" w:after="0" w:afterAutospacing="1" w:line="240" w:lineRule="auto"/>
      <w:jc w:val="center"/>
    </w:pPr>
    <w:rPr>
      <w:rFonts w:ascii="Tahoma" w:hAnsi="Tahoma" w:eastAsia="Times New Roman" w:cs="Times New Roman"/>
      <w:color w:val="00000A"/>
      <w:sz w:val="20"/>
      <w:szCs w:val="20"/>
      <w:lang w:val="en-US"/>
    </w:rPr>
  </w:style>
  <w:style w:type="paragraph" w:customStyle="1" w:styleId="484">
    <w:name w:val="А. часть_раздела"/>
    <w:basedOn w:val="3"/>
    <w:autoRedefine/>
    <w:qFormat/>
    <w:uiPriority w:val="0"/>
    <w:pPr>
      <w:keepLines w:val="0"/>
      <w:tabs>
        <w:tab w:val="left" w:pos="1080"/>
      </w:tabs>
      <w:suppressAutoHyphens/>
      <w:spacing w:before="0" w:line="240" w:lineRule="auto"/>
      <w:jc w:val="center"/>
    </w:pPr>
    <w:rPr>
      <w:rFonts w:eastAsia="Times New Roman" w:cs="Times New Roman"/>
      <w:bCs/>
      <w:color w:val="00000A"/>
      <w:szCs w:val="28"/>
      <w:lang w:eastAsia="ru-RU"/>
    </w:rPr>
  </w:style>
  <w:style w:type="paragraph" w:customStyle="1" w:styleId="485">
    <w:name w:val="Пункты"/>
    <w:basedOn w:val="3"/>
    <w:qFormat/>
    <w:uiPriority w:val="0"/>
    <w:pPr>
      <w:keepLines w:val="0"/>
      <w:tabs>
        <w:tab w:val="left" w:pos="360"/>
        <w:tab w:val="left" w:pos="1134"/>
      </w:tabs>
      <w:suppressAutoHyphens/>
      <w:spacing w:before="120" w:line="240" w:lineRule="auto"/>
      <w:jc w:val="both"/>
    </w:pPr>
    <w:rPr>
      <w:rFonts w:ascii="Calibri" w:hAnsi="Calibri" w:eastAsia="Calibri" w:cs="Times New Roman"/>
      <w:bCs/>
      <w:iCs/>
      <w:color w:val="000000"/>
      <w:sz w:val="24"/>
      <w:szCs w:val="28"/>
      <w:lang w:eastAsia="ar-SA"/>
    </w:rPr>
  </w:style>
  <w:style w:type="paragraph" w:customStyle="1" w:styleId="486">
    <w:name w:val="Основной текст ГОСТ"/>
    <w:basedOn w:val="1"/>
    <w:qFormat/>
    <w:uiPriority w:val="0"/>
    <w:pPr>
      <w:suppressAutoHyphens/>
      <w:spacing w:after="0" w:line="240" w:lineRule="auto"/>
      <w:ind w:firstLine="567"/>
      <w:jc w:val="both"/>
    </w:pPr>
    <w:rPr>
      <w:rFonts w:ascii="Times New Roman" w:hAnsi="Times New Roman" w:eastAsia="Times New Roman" w:cs="Times New Roman"/>
      <w:color w:val="00000A"/>
      <w:sz w:val="24"/>
      <w:szCs w:val="24"/>
      <w:lang w:eastAsia="zh-CN"/>
    </w:rPr>
  </w:style>
  <w:style w:type="paragraph" w:customStyle="1" w:styleId="487">
    <w:name w:val="Раздел 1"/>
    <w:basedOn w:val="45"/>
    <w:qFormat/>
    <w:uiPriority w:val="0"/>
    <w:pPr>
      <w:suppressAutoHyphens/>
      <w:spacing w:line="252" w:lineRule="auto"/>
      <w:jc w:val="both"/>
    </w:pPr>
    <w:rPr>
      <w:rFonts w:ascii="Times New Roman" w:hAnsi="Times New Roman" w:eastAsia="Calibri" w:cs="Times New Roman"/>
      <w:color w:val="00000A"/>
      <w:sz w:val="28"/>
      <w:szCs w:val="28"/>
      <w:lang w:eastAsia="zh-CN"/>
    </w:rPr>
  </w:style>
  <w:style w:type="paragraph" w:customStyle="1" w:styleId="488">
    <w:name w:val="СписокТаблицы"/>
    <w:basedOn w:val="1"/>
    <w:qFormat/>
    <w:uiPriority w:val="0"/>
    <w:pPr>
      <w:suppressAutoHyphens/>
      <w:spacing w:after="0" w:line="240" w:lineRule="auto"/>
      <w:jc w:val="both"/>
    </w:pPr>
    <w:rPr>
      <w:rFonts w:ascii="Times New Roman" w:hAnsi="Times New Roman" w:eastAsia="Times New Roman" w:cs="Times New Roman"/>
      <w:color w:val="00000A"/>
      <w:sz w:val="24"/>
      <w:szCs w:val="24"/>
      <w:lang w:eastAsia="zh-CN"/>
    </w:rPr>
  </w:style>
  <w:style w:type="paragraph" w:customStyle="1" w:styleId="489">
    <w:name w:val="Перечисление_1_уровень_буква"/>
    <w:basedOn w:val="1"/>
    <w:qFormat/>
    <w:uiPriority w:val="0"/>
    <w:pPr>
      <w:suppressAutoHyphens/>
      <w:spacing w:after="0" w:line="360" w:lineRule="auto"/>
      <w:jc w:val="both"/>
    </w:pPr>
    <w:rPr>
      <w:rFonts w:ascii="Times New Roman" w:hAnsi="Times New Roman" w:eastAsia="Times New Roman" w:cs="Times New Roman"/>
      <w:color w:val="00000A"/>
      <w:sz w:val="24"/>
      <w:szCs w:val="24"/>
      <w:lang w:eastAsia="zh-CN"/>
    </w:rPr>
  </w:style>
  <w:style w:type="paragraph" w:customStyle="1" w:styleId="490">
    <w:name w:val="ДИЗО_Обычный"/>
    <w:basedOn w:val="1"/>
    <w:qFormat/>
    <w:uiPriority w:val="0"/>
    <w:pPr>
      <w:suppressAutoHyphens/>
      <w:spacing w:after="0" w:line="240" w:lineRule="auto"/>
      <w:ind w:firstLine="709"/>
      <w:contextualSpacing/>
      <w:jc w:val="both"/>
    </w:pPr>
    <w:rPr>
      <w:rFonts w:ascii="Times New Roman" w:hAnsi="Times New Roman" w:eastAsia="Times New Roman" w:cs="Times New Roman"/>
      <w:color w:val="00000A"/>
      <w:sz w:val="28"/>
      <w:szCs w:val="28"/>
      <w:lang w:eastAsia="ru-RU"/>
    </w:rPr>
  </w:style>
  <w:style w:type="paragraph" w:customStyle="1" w:styleId="491">
    <w:name w:val="pt-a0-000040"/>
    <w:basedOn w:val="1"/>
    <w:qFormat/>
    <w:uiPriority w:val="99"/>
    <w:pPr>
      <w:suppressAutoHyphens/>
      <w:spacing w:beforeAutospacing="1" w:after="0" w:afterAutospacing="1" w:line="240" w:lineRule="auto"/>
    </w:pPr>
    <w:rPr>
      <w:rFonts w:ascii="Times New Roman" w:hAnsi="Times New Roman" w:eastAsia="Times New Roman" w:cs="Times New Roman"/>
      <w:color w:val="00000A"/>
      <w:sz w:val="24"/>
      <w:szCs w:val="24"/>
      <w:lang w:eastAsia="ru-RU"/>
    </w:rPr>
  </w:style>
  <w:style w:type="paragraph" w:customStyle="1" w:styleId="492">
    <w:name w:val="pt-a0-000055"/>
    <w:basedOn w:val="1"/>
    <w:qFormat/>
    <w:uiPriority w:val="99"/>
    <w:pPr>
      <w:suppressAutoHyphens/>
      <w:spacing w:beforeAutospacing="1" w:after="0" w:afterAutospacing="1" w:line="240" w:lineRule="auto"/>
    </w:pPr>
    <w:rPr>
      <w:rFonts w:ascii="Times New Roman" w:hAnsi="Times New Roman" w:eastAsia="Times New Roman" w:cs="Times New Roman"/>
      <w:color w:val="00000A"/>
      <w:sz w:val="24"/>
      <w:szCs w:val="24"/>
      <w:lang w:eastAsia="ru-RU"/>
    </w:rPr>
  </w:style>
  <w:style w:type="paragraph" w:customStyle="1" w:styleId="493">
    <w:name w:val="pt-000073"/>
    <w:basedOn w:val="1"/>
    <w:qFormat/>
    <w:uiPriority w:val="99"/>
    <w:pPr>
      <w:suppressAutoHyphens/>
      <w:spacing w:beforeAutospacing="1" w:after="0" w:afterAutospacing="1" w:line="240" w:lineRule="auto"/>
    </w:pPr>
    <w:rPr>
      <w:rFonts w:ascii="Times New Roman" w:hAnsi="Times New Roman" w:eastAsia="Times New Roman" w:cs="Times New Roman"/>
      <w:color w:val="00000A"/>
      <w:sz w:val="24"/>
      <w:szCs w:val="24"/>
      <w:lang w:eastAsia="ru-RU"/>
    </w:rPr>
  </w:style>
  <w:style w:type="paragraph" w:customStyle="1" w:styleId="494">
    <w:name w:val="Абзац"/>
    <w:basedOn w:val="1"/>
    <w:qFormat/>
    <w:uiPriority w:val="0"/>
    <w:pPr>
      <w:suppressAutoHyphens/>
      <w:spacing w:after="0" w:line="240" w:lineRule="auto"/>
      <w:ind w:firstLine="567"/>
      <w:jc w:val="both"/>
    </w:pPr>
    <w:rPr>
      <w:rFonts w:ascii="Times New Roman" w:hAnsi="Times New Roman" w:eastAsia="Times New Roman" w:cs="Times New Roman"/>
      <w:color w:val="00000A"/>
      <w:sz w:val="24"/>
      <w:szCs w:val="28"/>
      <w:lang w:eastAsia="ru-RU"/>
    </w:rPr>
  </w:style>
  <w:style w:type="paragraph" w:customStyle="1" w:styleId="495">
    <w:name w:val="Интек_основ_текст"/>
    <w:basedOn w:val="27"/>
    <w:qFormat/>
    <w:uiPriority w:val="0"/>
    <w:pPr>
      <w:suppressAutoHyphens/>
      <w:spacing w:before="0" w:after="0" w:line="360" w:lineRule="exact"/>
      <w:ind w:firstLine="851"/>
    </w:pPr>
    <w:rPr>
      <w:rFonts w:ascii="Times New Roman" w:hAnsi="Times New Roman"/>
      <w:color w:val="00000A"/>
      <w:sz w:val="24"/>
      <w:lang w:eastAsia="ar-SA"/>
    </w:rPr>
  </w:style>
  <w:style w:type="paragraph" w:customStyle="1" w:styleId="496">
    <w:name w:val="Обычный таблица"/>
    <w:basedOn w:val="1"/>
    <w:qFormat/>
    <w:uiPriority w:val="0"/>
    <w:pPr>
      <w:suppressAutoHyphens/>
      <w:spacing w:after="0" w:line="240" w:lineRule="auto"/>
    </w:pPr>
    <w:rPr>
      <w:rFonts w:ascii="Times New Roman" w:hAnsi="Times New Roman" w:eastAsia="Times New Roman" w:cs="Times New Roman"/>
      <w:color w:val="00000A"/>
      <w:sz w:val="18"/>
      <w:szCs w:val="18"/>
      <w:lang w:eastAsia="zh-CN"/>
    </w:rPr>
  </w:style>
  <w:style w:type="paragraph" w:customStyle="1" w:styleId="497">
    <w:name w:val="Основной текст с отступом 21"/>
    <w:basedOn w:val="1"/>
    <w:qFormat/>
    <w:uiPriority w:val="0"/>
    <w:pPr>
      <w:suppressAutoHyphens/>
      <w:spacing w:after="120" w:line="480" w:lineRule="auto"/>
      <w:ind w:left="283"/>
    </w:pPr>
    <w:rPr>
      <w:rFonts w:ascii="Times New Roman" w:hAnsi="Times New Roman" w:eastAsia="Times New Roman" w:cs="Calibri"/>
      <w:color w:val="00000A"/>
      <w:sz w:val="24"/>
      <w:szCs w:val="24"/>
      <w:lang w:eastAsia="ar-SA"/>
    </w:rPr>
  </w:style>
  <w:style w:type="paragraph" w:customStyle="1" w:styleId="498">
    <w:name w:val="Обычный + по ширине"/>
    <w:basedOn w:val="1"/>
    <w:qFormat/>
    <w:uiPriority w:val="99"/>
    <w:pPr>
      <w:suppressAutoHyphens/>
      <w:spacing w:after="0" w:line="240" w:lineRule="auto"/>
      <w:jc w:val="both"/>
    </w:pPr>
    <w:rPr>
      <w:rFonts w:ascii="Times New Roman" w:hAnsi="Times New Roman" w:eastAsia="Times New Roman" w:cs="Times New Roman"/>
      <w:color w:val="00000A"/>
      <w:sz w:val="24"/>
      <w:szCs w:val="24"/>
      <w:lang w:eastAsia="ru-RU"/>
    </w:rPr>
  </w:style>
  <w:style w:type="character" w:customStyle="1" w:styleId="499">
    <w:name w:val="Адрес HTML Знак2"/>
    <w:basedOn w:val="7"/>
    <w:semiHidden/>
    <w:uiPriority w:val="99"/>
    <w:rPr>
      <w:i/>
      <w:iCs/>
    </w:rPr>
  </w:style>
  <w:style w:type="paragraph" w:customStyle="1" w:styleId="500">
    <w:name w:val="LO-Normal"/>
    <w:qFormat/>
    <w:uiPriority w:val="0"/>
    <w:pPr>
      <w:suppressAutoHyphens/>
      <w:spacing w:after="0" w:line="240" w:lineRule="auto"/>
    </w:pPr>
    <w:rPr>
      <w:rFonts w:ascii="Times New Roman" w:hAnsi="Times New Roman" w:eastAsia="Times New Roman" w:cs="Times New Roman"/>
      <w:color w:val="000000"/>
      <w:sz w:val="24"/>
      <w:szCs w:val="24"/>
      <w:lang w:val="ru-RU" w:eastAsia="zh-CN" w:bidi="ar-SA"/>
    </w:rPr>
  </w:style>
  <w:style w:type="paragraph" w:customStyle="1" w:styleId="501">
    <w:name w:val="Основной текст 211"/>
    <w:basedOn w:val="1"/>
    <w:qFormat/>
    <w:uiPriority w:val="0"/>
    <w:pPr>
      <w:suppressAutoHyphens/>
      <w:spacing w:after="120" w:line="480" w:lineRule="auto"/>
    </w:pPr>
    <w:rPr>
      <w:rFonts w:ascii="Times New Roman" w:hAnsi="Times New Roman" w:eastAsia="Times New Roman" w:cs="Times New Roman"/>
      <w:color w:val="00000A"/>
      <w:sz w:val="24"/>
      <w:szCs w:val="24"/>
      <w:lang w:eastAsia="zh-CN"/>
    </w:rPr>
  </w:style>
  <w:style w:type="paragraph" w:customStyle="1" w:styleId="502">
    <w:name w:val="Указатель3"/>
    <w:basedOn w:val="1"/>
    <w:qFormat/>
    <w:uiPriority w:val="0"/>
    <w:pPr>
      <w:suppressLineNumbers/>
      <w:suppressAutoHyphens/>
      <w:spacing w:after="0" w:line="240" w:lineRule="auto"/>
    </w:pPr>
    <w:rPr>
      <w:rFonts w:ascii="Arial" w:hAnsi="Arial" w:eastAsia="Times New Roman" w:cs="Mangal"/>
      <w:color w:val="00000A"/>
      <w:sz w:val="24"/>
      <w:szCs w:val="20"/>
      <w:lang w:eastAsia="zh-CN"/>
    </w:rPr>
  </w:style>
  <w:style w:type="paragraph" w:customStyle="1" w:styleId="503">
    <w:name w:val="Название объекта2"/>
    <w:basedOn w:val="1"/>
    <w:qFormat/>
    <w:uiPriority w:val="0"/>
    <w:pPr>
      <w:suppressLineNumbers/>
      <w:suppressAutoHyphens/>
      <w:spacing w:before="120" w:after="120" w:line="240" w:lineRule="auto"/>
    </w:pPr>
    <w:rPr>
      <w:rFonts w:ascii="Cambria" w:hAnsi="Cambria" w:eastAsia="Times New Roman" w:cs="Mangal"/>
      <w:i/>
      <w:iCs/>
      <w:color w:val="00000A"/>
      <w:sz w:val="24"/>
      <w:szCs w:val="24"/>
      <w:lang w:eastAsia="zh-CN"/>
    </w:rPr>
  </w:style>
  <w:style w:type="paragraph" w:customStyle="1" w:styleId="504">
    <w:name w:val="Указатель2"/>
    <w:basedOn w:val="1"/>
    <w:qFormat/>
    <w:uiPriority w:val="0"/>
    <w:pPr>
      <w:suppressLineNumbers/>
      <w:suppressAutoHyphens/>
      <w:spacing w:after="0" w:line="240" w:lineRule="auto"/>
    </w:pPr>
    <w:rPr>
      <w:rFonts w:ascii="Cambria" w:hAnsi="Cambria" w:eastAsia="Times New Roman" w:cs="Mangal"/>
      <w:color w:val="00000A"/>
      <w:sz w:val="24"/>
      <w:szCs w:val="20"/>
      <w:lang w:eastAsia="zh-CN"/>
    </w:rPr>
  </w:style>
  <w:style w:type="paragraph" w:customStyle="1" w:styleId="505">
    <w:name w:val="Указатель1"/>
    <w:basedOn w:val="1"/>
    <w:qFormat/>
    <w:uiPriority w:val="0"/>
    <w:pPr>
      <w:suppressLineNumbers/>
      <w:suppressAutoHyphens/>
      <w:spacing w:after="0" w:line="240" w:lineRule="auto"/>
    </w:pPr>
    <w:rPr>
      <w:rFonts w:ascii="Arial" w:hAnsi="Arial" w:eastAsia="Times New Roman" w:cs="Mangal"/>
      <w:color w:val="00000A"/>
      <w:sz w:val="24"/>
      <w:szCs w:val="20"/>
      <w:lang w:eastAsia="zh-CN"/>
    </w:rPr>
  </w:style>
  <w:style w:type="paragraph" w:customStyle="1" w:styleId="506">
    <w:name w:val="Нумерованный список1"/>
    <w:basedOn w:val="1"/>
    <w:qFormat/>
    <w:uiPriority w:val="0"/>
    <w:pPr>
      <w:suppressAutoHyphens/>
      <w:spacing w:before="60" w:after="0" w:line="360" w:lineRule="auto"/>
      <w:jc w:val="both"/>
    </w:pPr>
    <w:rPr>
      <w:rFonts w:ascii="Times New Roman" w:hAnsi="Times New Roman" w:eastAsia="Times New Roman" w:cs="Times New Roman"/>
      <w:color w:val="00000A"/>
      <w:sz w:val="28"/>
      <w:szCs w:val="24"/>
      <w:lang w:eastAsia="zh-CN"/>
    </w:rPr>
  </w:style>
  <w:style w:type="paragraph" w:customStyle="1" w:styleId="507">
    <w:name w:val="Пункт"/>
    <w:basedOn w:val="1"/>
    <w:qFormat/>
    <w:uiPriority w:val="0"/>
    <w:pPr>
      <w:tabs>
        <w:tab w:val="left" w:pos="1134"/>
      </w:tabs>
      <w:suppressAutoHyphens/>
      <w:snapToGrid w:val="0"/>
      <w:spacing w:after="0" w:line="360" w:lineRule="auto"/>
      <w:ind w:left="1134" w:hanging="1134"/>
      <w:jc w:val="both"/>
    </w:pPr>
    <w:rPr>
      <w:rFonts w:ascii="Times New Roman" w:hAnsi="Times New Roman" w:eastAsia="Times New Roman" w:cs="Times New Roman"/>
      <w:b/>
      <w:color w:val="00000A"/>
      <w:sz w:val="28"/>
      <w:szCs w:val="28"/>
      <w:lang w:eastAsia="zh-CN"/>
    </w:rPr>
  </w:style>
  <w:style w:type="paragraph" w:customStyle="1" w:styleId="508">
    <w:name w:val="Пункт-2"/>
    <w:basedOn w:val="507"/>
    <w:qFormat/>
    <w:uiPriority w:val="0"/>
    <w:pPr>
      <w:keepNext/>
      <w:tabs>
        <w:tab w:val="left" w:pos="1701"/>
      </w:tabs>
    </w:pPr>
    <w:rPr>
      <w:b w:val="0"/>
    </w:rPr>
  </w:style>
  <w:style w:type="paragraph" w:customStyle="1" w:styleId="509">
    <w:name w:val="Стиль многоуровневый 16 пт полужирный Синий Первая строка:  25..."/>
    <w:basedOn w:val="4"/>
    <w:qFormat/>
    <w:uiPriority w:val="0"/>
    <w:pPr>
      <w:keepNext/>
      <w:widowControl/>
      <w:suppressAutoHyphens/>
      <w:spacing w:before="120" w:after="120"/>
      <w:ind w:right="23" w:firstLine="0"/>
      <w:jc w:val="center"/>
    </w:pPr>
    <w:rPr>
      <w:rFonts w:eastAsia="Times New Roman" w:cs="Times New Roman"/>
      <w:b/>
      <w:bCs/>
      <w:color w:val="00000A"/>
      <w:sz w:val="32"/>
      <w:szCs w:val="32"/>
      <w:lang w:val="zh-CN" w:eastAsia="zh-CN"/>
    </w:rPr>
  </w:style>
  <w:style w:type="paragraph" w:customStyle="1" w:styleId="510">
    <w:name w:val="Верхний колонтитул1"/>
    <w:basedOn w:val="1"/>
    <w:qFormat/>
    <w:uiPriority w:val="0"/>
    <w:pPr>
      <w:widowControl w:val="0"/>
      <w:tabs>
        <w:tab w:val="center" w:pos="4677"/>
        <w:tab w:val="right" w:pos="9355"/>
      </w:tabs>
      <w:suppressAutoHyphens/>
      <w:spacing w:after="0" w:line="240" w:lineRule="auto"/>
    </w:pPr>
    <w:rPr>
      <w:rFonts w:ascii="Times New Roman" w:hAnsi="Times New Roman" w:eastAsia="Times New Roman" w:cs="Times New Roman"/>
      <w:color w:val="00000A"/>
      <w:sz w:val="24"/>
      <w:szCs w:val="24"/>
      <w:lang w:eastAsia="zh-CN"/>
    </w:rPr>
  </w:style>
  <w:style w:type="paragraph" w:customStyle="1" w:styleId="511">
    <w:name w:val="Содержимое таблицы"/>
    <w:basedOn w:val="1"/>
    <w:qFormat/>
    <w:uiPriority w:val="0"/>
    <w:pPr>
      <w:widowControl w:val="0"/>
      <w:suppressAutoHyphens/>
      <w:spacing w:after="0" w:line="240" w:lineRule="auto"/>
    </w:pPr>
    <w:rPr>
      <w:rFonts w:ascii="Arial" w:hAnsi="Arial" w:eastAsia="Arial Unicode MS" w:cs="Arial"/>
      <w:color w:val="00000A"/>
      <w:sz w:val="20"/>
      <w:szCs w:val="20"/>
      <w:lang w:eastAsia="zh-CN"/>
    </w:rPr>
  </w:style>
  <w:style w:type="paragraph" w:customStyle="1" w:styleId="512">
    <w:name w:val="Нижний колонтитул1"/>
    <w:basedOn w:val="1"/>
    <w:qFormat/>
    <w:uiPriority w:val="0"/>
    <w:pPr>
      <w:widowControl w:val="0"/>
      <w:tabs>
        <w:tab w:val="center" w:pos="4677"/>
        <w:tab w:val="right" w:pos="9355"/>
      </w:tabs>
      <w:suppressAutoHyphens/>
      <w:spacing w:after="0" w:line="240" w:lineRule="auto"/>
    </w:pPr>
    <w:rPr>
      <w:rFonts w:ascii="Times New Roman" w:hAnsi="Times New Roman" w:eastAsia="Times New Roman" w:cs="Times New Roman"/>
      <w:color w:val="00000A"/>
      <w:sz w:val="24"/>
      <w:szCs w:val="24"/>
      <w:lang w:eastAsia="zh-CN"/>
    </w:rPr>
  </w:style>
  <w:style w:type="paragraph" w:customStyle="1" w:styleId="513">
    <w:name w:val="Знак1 Знак Знак"/>
    <w:basedOn w:val="1"/>
    <w:qFormat/>
    <w:uiPriority w:val="0"/>
    <w:pPr>
      <w:tabs>
        <w:tab w:val="left" w:pos="1069"/>
      </w:tabs>
      <w:suppressAutoHyphens/>
      <w:spacing w:line="240" w:lineRule="exact"/>
      <w:ind w:left="1069" w:hanging="360"/>
      <w:jc w:val="both"/>
    </w:pPr>
    <w:rPr>
      <w:rFonts w:ascii="Verdana" w:hAnsi="Verdana" w:eastAsia="Times New Roman" w:cs="Arial"/>
      <w:color w:val="00000A"/>
      <w:sz w:val="20"/>
      <w:szCs w:val="20"/>
      <w:lang w:val="en-US" w:eastAsia="zh-CN"/>
    </w:rPr>
  </w:style>
  <w:style w:type="paragraph" w:customStyle="1" w:styleId="514">
    <w:name w:val="Стандартный 1"/>
    <w:basedOn w:val="1"/>
    <w:qFormat/>
    <w:uiPriority w:val="0"/>
    <w:pPr>
      <w:suppressAutoHyphens/>
      <w:spacing w:after="0" w:line="240" w:lineRule="auto"/>
      <w:ind w:firstLine="720"/>
      <w:jc w:val="both"/>
    </w:pPr>
    <w:rPr>
      <w:rFonts w:ascii="Times New Roman" w:hAnsi="Times New Roman" w:eastAsia="Times New Roman" w:cs="Times New Roman"/>
      <w:color w:val="00000A"/>
      <w:sz w:val="28"/>
      <w:szCs w:val="20"/>
      <w:lang w:eastAsia="zh-CN"/>
    </w:rPr>
  </w:style>
  <w:style w:type="paragraph" w:customStyle="1" w:styleId="515">
    <w:name w:val="Заголовок таблицы"/>
    <w:basedOn w:val="511"/>
    <w:qFormat/>
    <w:uiPriority w:val="0"/>
    <w:pPr>
      <w:suppressLineNumbers/>
      <w:jc w:val="center"/>
    </w:pPr>
    <w:rPr>
      <w:b/>
      <w:bCs/>
    </w:rPr>
  </w:style>
  <w:style w:type="paragraph" w:customStyle="1" w:styleId="516">
    <w:name w:val="Содержимое врезки"/>
    <w:basedOn w:val="27"/>
    <w:qFormat/>
    <w:uiPriority w:val="0"/>
    <w:pPr>
      <w:suppressAutoHyphens/>
      <w:spacing w:before="0" w:after="0"/>
    </w:pPr>
    <w:rPr>
      <w:rFonts w:ascii="Times New Roman" w:hAnsi="Times New Roman"/>
      <w:color w:val="00000A"/>
      <w:sz w:val="24"/>
      <w:szCs w:val="20"/>
      <w:lang w:eastAsia="zh-CN"/>
    </w:rPr>
  </w:style>
  <w:style w:type="paragraph" w:customStyle="1" w:styleId="517">
    <w:name w:val="Пункт_4"/>
    <w:basedOn w:val="1"/>
    <w:qFormat/>
    <w:uiPriority w:val="0"/>
    <w:pPr>
      <w:tabs>
        <w:tab w:val="left" w:pos="1134"/>
      </w:tabs>
      <w:suppressAutoHyphens/>
      <w:spacing w:after="0" w:line="360" w:lineRule="auto"/>
      <w:ind w:left="1134" w:hanging="1134"/>
      <w:jc w:val="both"/>
    </w:pPr>
    <w:rPr>
      <w:rFonts w:ascii="Arial" w:hAnsi="Arial" w:eastAsia="Times New Roman" w:cs="Arial"/>
      <w:color w:val="00000A"/>
      <w:sz w:val="28"/>
      <w:szCs w:val="20"/>
      <w:lang w:val="zh-CN" w:eastAsia="zh-CN"/>
    </w:rPr>
  </w:style>
  <w:style w:type="paragraph" w:customStyle="1" w:styleId="518">
    <w:name w:val="sto_123"/>
    <w:basedOn w:val="1"/>
    <w:qFormat/>
    <w:uiPriority w:val="0"/>
    <w:pPr>
      <w:tabs>
        <w:tab w:val="left" w:pos="1571"/>
      </w:tabs>
      <w:suppressAutoHyphens/>
      <w:spacing w:after="0" w:line="240" w:lineRule="auto"/>
      <w:ind w:left="1571" w:hanging="720"/>
      <w:jc w:val="both"/>
    </w:pPr>
    <w:rPr>
      <w:rFonts w:ascii="Arial" w:hAnsi="Arial" w:eastAsia="Times New Roman" w:cs="Arial"/>
      <w:color w:val="00000A"/>
      <w:sz w:val="24"/>
      <w:szCs w:val="20"/>
      <w:lang w:eastAsia="zh-CN"/>
    </w:rPr>
  </w:style>
  <w:style w:type="paragraph" w:customStyle="1" w:styleId="519">
    <w:name w:val="Без интервала1"/>
    <w:qFormat/>
    <w:uiPriority w:val="0"/>
    <w:pPr>
      <w:suppressAutoHyphens/>
      <w:spacing w:after="0" w:line="240" w:lineRule="auto"/>
    </w:pPr>
    <w:rPr>
      <w:rFonts w:ascii="Calibri" w:hAnsi="Calibri" w:eastAsia="Times New Roman" w:cs="Times New Roman"/>
      <w:color w:val="00000A"/>
      <w:sz w:val="24"/>
      <w:szCs w:val="22"/>
      <w:lang w:val="ru-RU" w:eastAsia="en-US" w:bidi="ar-SA"/>
    </w:rPr>
  </w:style>
  <w:style w:type="paragraph" w:customStyle="1" w:styleId="520">
    <w:name w:val="Блочная цитата"/>
    <w:basedOn w:val="1"/>
    <w:qFormat/>
    <w:uiPriority w:val="0"/>
    <w:pPr>
      <w:suppressAutoHyphens/>
      <w:spacing w:after="0" w:line="240" w:lineRule="auto"/>
    </w:pPr>
    <w:rPr>
      <w:rFonts w:ascii="Times New Roman" w:hAnsi="Times New Roman" w:eastAsia="Times New Roman" w:cs="Times New Roman"/>
      <w:color w:val="00000A"/>
      <w:sz w:val="24"/>
      <w:szCs w:val="24"/>
      <w:lang w:eastAsia="ru-RU"/>
    </w:rPr>
  </w:style>
  <w:style w:type="paragraph" w:customStyle="1" w:styleId="521">
    <w:name w:val="Text body"/>
    <w:basedOn w:val="1"/>
    <w:qFormat/>
    <w:uiPriority w:val="0"/>
    <w:pPr>
      <w:suppressAutoHyphens/>
      <w:spacing w:after="0" w:line="240" w:lineRule="auto"/>
      <w:jc w:val="both"/>
      <w:textAlignment w:val="baseline"/>
    </w:pPr>
    <w:rPr>
      <w:rFonts w:ascii="Times New Roman" w:hAnsi="Times New Roman" w:eastAsia="Times New Roman" w:cs="Times New Roman"/>
      <w:color w:val="00000A"/>
      <w:kern w:val="2"/>
      <w:sz w:val="24"/>
      <w:szCs w:val="20"/>
      <w:lang w:eastAsia="zh-CN" w:bidi="hi-IN"/>
    </w:rPr>
  </w:style>
  <w:style w:type="table" w:customStyle="1" w:styleId="522">
    <w:name w:val="Сетка таблицы3"/>
    <w:basedOn w:val="8"/>
    <w:uiPriority w:val="59"/>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3">
    <w:name w:val="Сетка таблицы11"/>
    <w:basedOn w:val="8"/>
    <w:uiPriority w:val="59"/>
    <w:pPr>
      <w:spacing w:after="0" w:line="240" w:lineRule="auto"/>
    </w:pPr>
    <w:rPr>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4">
    <w:name w:val="Сетка таблицы12"/>
    <w:basedOn w:val="39"/>
    <w:uiPriority w:val="0"/>
    <w:pPr>
      <w:jc w:val="center"/>
    </w:pPr>
    <w:rPr>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tcPr>
      <w:shd w:val="clear" w:color="auto" w:fill="auto"/>
    </w:tcPr>
    <w:tblStylePr w:type="firstRow">
      <w:rPr>
        <w:color w:val="auto"/>
      </w:rPr>
      <w:tcPr>
        <w:tcBorders>
          <w:tl2br w:val="nil"/>
          <w:tr2bl w:val="nil"/>
        </w:tcBorders>
      </w:tcPr>
    </w:tblStylePr>
  </w:style>
  <w:style w:type="table" w:customStyle="1" w:styleId="525">
    <w:name w:val="Светлая заливка1"/>
    <w:basedOn w:val="8"/>
    <w:uiPriority w:val="60"/>
    <w:pPr>
      <w:spacing w:after="0" w:line="240" w:lineRule="auto"/>
    </w:pPr>
    <w:rPr>
      <w:color w:val="000000" w:themeColor="text1" w:themeShade="BF"/>
      <w:sz w:val="24"/>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526">
    <w:name w:val="Сетка таблицы21"/>
    <w:basedOn w:val="8"/>
    <w:uiPriority w:val="0"/>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7">
    <w:name w:val="Сетка таблицы121"/>
    <w:basedOn w:val="39"/>
    <w:uiPriority w:val="0"/>
    <w:pPr>
      <w:jc w:val="center"/>
    </w:pPr>
    <w:rPr>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rPr>
        <w:color w:val="auto"/>
      </w:rPr>
      <w:tcPr>
        <w:tcBorders>
          <w:tl2br w:val="nil"/>
          <w:tr2bl w:val="nil"/>
        </w:tcBorders>
      </w:tcPr>
    </w:tblStylePr>
  </w:style>
  <w:style w:type="table" w:styleId="528">
    <w:name w:val="Light List Accent 3"/>
    <w:basedOn w:val="8"/>
    <w:uiPriority w:val="61"/>
    <w:pPr>
      <w:spacing w:after="0" w:line="240" w:lineRule="auto"/>
    </w:pPr>
    <w:rPr>
      <w:rFonts w:eastAsiaTheme="minorEastAsia"/>
      <w:sz w:val="20"/>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A5A5A5" w:themeFill="accent3"/>
      </w:tcPr>
    </w:tblStylePr>
    <w:tblStylePr w:type="lastRow">
      <w:pPr>
        <w:spacing w:before="0" w:after="0" w:line="240" w:lineRule="auto"/>
      </w:pPr>
      <w:rPr>
        <w:b/>
        <w:bCs/>
      </w:r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529">
    <w:name w:val="Medium List 2 Accent 1"/>
    <w:basedOn w:val="8"/>
    <w:uiPriority w:val="66"/>
    <w:pPr>
      <w:spacing w:after="0" w:line="240" w:lineRule="auto"/>
    </w:pPr>
    <w:rPr>
      <w:rFonts w:asciiTheme="majorHAnsi" w:hAnsiTheme="majorHAnsi" w:eastAsiaTheme="majorEastAsia" w:cstheme="majorBidi"/>
      <w:color w:val="000000" w:themeColor="text1"/>
      <w:sz w:val="20"/>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cPr>
        <w:tcBorders>
          <w:top w:val="nil"/>
          <w:left w:val="nil"/>
          <w:bottom w:val="single" w:color="5B9BD5" w:themeColor="accent1" w:sz="24" w:space="0"/>
          <w:right w:val="nil"/>
          <w:insideH w:val="nil"/>
          <w:insideV w:val="nil"/>
        </w:tcBorders>
        <w:shd w:val="clear" w:color="auto" w:fill="FFFFFF" w:themeFill="background1"/>
      </w:tcPr>
    </w:tblStylePr>
    <w:tblStylePr w:type="lastRow">
      <w:tcPr>
        <w:tcBorders>
          <w:top w:val="single" w:color="5B9BD5" w:themeColor="accen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5B9BD5" w:themeColor="accent1" w:sz="8" w:space="0"/>
          <w:insideH w:val="nil"/>
          <w:insideV w:val="nil"/>
        </w:tcBorders>
        <w:shd w:val="clear" w:color="auto" w:fill="FFFFFF" w:themeFill="background1"/>
      </w:tcPr>
    </w:tblStylePr>
    <w:tblStylePr w:type="lastCol">
      <w:tcPr>
        <w:tcBorders>
          <w:top w:val="nil"/>
          <w:left w:val="single" w:color="5B9BD5" w:themeColor="accen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6E6F4" w:themeFill="accent1" w:themeFillTint="3F"/>
      </w:tcPr>
    </w:tblStylePr>
    <w:tblStylePr w:type="band1Horz">
      <w:tcPr>
        <w:tcBorders>
          <w:top w:val="nil"/>
          <w:bottom w:val="nil"/>
          <w:insideH w:val="nil"/>
          <w:insideV w:val="nil"/>
        </w:tcBorders>
        <w:shd w:val="clear" w:color="auto" w:fill="D6E6F4" w:themeFill="accent1" w:themeFillTint="3F"/>
      </w:tcPr>
    </w:tblStylePr>
    <w:tblStylePr w:type="nwCell">
      <w:tcPr>
        <w:shd w:val="clear" w:color="auto" w:fill="FFFFFF" w:themeFill="background1"/>
      </w:tcPr>
    </w:tblStylePr>
    <w:tblStylePr w:type="swCell">
      <w:tcPr>
        <w:tcBorders>
          <w:top w:val="nil"/>
        </w:tcBorders>
      </w:tcPr>
    </w:tblStylePr>
  </w:style>
  <w:style w:type="table" w:styleId="530">
    <w:name w:val="Light Shading Accent 2"/>
    <w:basedOn w:val="8"/>
    <w:uiPriority w:val="60"/>
    <w:pPr>
      <w:spacing w:after="0" w:line="240" w:lineRule="auto"/>
    </w:pPr>
    <w:rPr>
      <w:color w:val="C55A11" w:themeColor="accent2" w:themeShade="BF"/>
      <w:sz w:val="20"/>
    </w:rPr>
    <w:tblPr>
      <w:tblBorders>
        <w:top w:val="single" w:color="ED7D31" w:themeColor="accent2" w:sz="8" w:space="0"/>
        <w:bottom w:val="single" w:color="ED7D31" w:themeColor="accent2" w:sz="8" w:space="0"/>
      </w:tblBorders>
    </w:tblPr>
    <w:tblStylePr w:type="firstRow">
      <w:pPr>
        <w:spacing w:before="0" w:after="0" w:line="240" w:lineRule="auto"/>
      </w:pPr>
      <w:rPr>
        <w:b/>
        <w:bCs/>
      </w:r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FADECC" w:themeFill="accent2" w:themeFillTint="3F"/>
      </w:tcPr>
    </w:tblStylePr>
    <w:tblStylePr w:type="band1Horz">
      <w:tcPr>
        <w:tcBorders>
          <w:left w:val="nil"/>
          <w:right w:val="nil"/>
          <w:insideH w:val="nil"/>
          <w:insideV w:val="nil"/>
        </w:tcBorders>
        <w:shd w:val="clear" w:color="auto" w:fill="FADECC" w:themeFill="accent2" w:themeFillTint="3F"/>
      </w:tcPr>
    </w:tblStylePr>
  </w:style>
  <w:style w:type="table" w:customStyle="1" w:styleId="531">
    <w:name w:val="Средняя сетка 11"/>
    <w:basedOn w:val="8"/>
    <w:uiPriority w:val="67"/>
    <w:pPr>
      <w:spacing w:after="0" w:line="240" w:lineRule="auto"/>
    </w:pPr>
    <w:rPr>
      <w:sz w:val="20"/>
    </w:r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000000" w:themeColor="text1"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532">
    <w:name w:val="Средний список 21"/>
    <w:basedOn w:val="8"/>
    <w:uiPriority w:val="66"/>
    <w:pPr>
      <w:spacing w:after="0" w:line="240" w:lineRule="auto"/>
    </w:pPr>
    <w:rPr>
      <w:rFonts w:asciiTheme="majorHAnsi" w:hAnsiTheme="majorHAnsi" w:eastAsiaTheme="majorEastAsia" w:cstheme="majorBidi"/>
      <w:color w:val="000000" w:themeColor="text1"/>
      <w:sz w:val="20"/>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533">
    <w:name w:val="Цветная заливка1"/>
    <w:basedOn w:val="8"/>
    <w:uiPriority w:val="71"/>
    <w:pPr>
      <w:spacing w:after="0" w:line="240" w:lineRule="auto"/>
    </w:pPr>
    <w:rPr>
      <w:color w:val="000000" w:themeColor="text1"/>
      <w:sz w:val="20"/>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534">
    <w:name w:val="Dark List Accent 5"/>
    <w:basedOn w:val="8"/>
    <w:uiPriority w:val="70"/>
    <w:pPr>
      <w:spacing w:after="0" w:line="240" w:lineRule="auto"/>
    </w:pPr>
    <w:rPr>
      <w:color w:val="FFFFFF" w:themeColor="background1"/>
      <w:sz w:val="20"/>
      <w14:textFill>
        <w14:solidFill>
          <w14:schemeClr w14:val="bg1"/>
        </w14:solidFill>
      </w14:textFill>
    </w:rPr>
    <w:tcPr>
      <w:shd w:val="clear" w:color="auto" w:fill="4472C4" w:themeFill="accent5"/>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cPr>
        <w:tcBorders>
          <w:top w:val="nil"/>
          <w:left w:val="nil"/>
          <w:bottom w:val="nil"/>
          <w:right w:val="nil"/>
          <w:insideH w:val="nil"/>
          <w:insideV w:val="nil"/>
        </w:tcBorders>
        <w:shd w:val="clear" w:color="auto" w:fill="2F5496" w:themeFill="accent5" w:themeFillShade="BF"/>
      </w:tcPr>
    </w:tblStylePr>
    <w:tblStylePr w:type="band1Horz">
      <w:tcPr>
        <w:tcBorders>
          <w:top w:val="nil"/>
          <w:left w:val="nil"/>
          <w:bottom w:val="nil"/>
          <w:right w:val="nil"/>
          <w:insideH w:val="nil"/>
          <w:insideV w:val="nil"/>
        </w:tcBorders>
        <w:shd w:val="clear" w:color="auto" w:fill="2F5496" w:themeFill="accent5" w:themeFillShade="BF"/>
      </w:tcPr>
    </w:tblStylePr>
  </w:style>
  <w:style w:type="table" w:styleId="535">
    <w:name w:val="Colorful Shading Accent 5"/>
    <w:basedOn w:val="8"/>
    <w:uiPriority w:val="71"/>
    <w:pPr>
      <w:spacing w:after="0" w:line="240" w:lineRule="auto"/>
    </w:pPr>
    <w:rPr>
      <w:color w:val="000000" w:themeColor="text1"/>
      <w:sz w:val="20"/>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254378" w:themeFill="accent5" w:themeFillShade="99"/>
      </w:tcPr>
    </w:tblStylePr>
    <w:tblStylePr w:type="band1Vert">
      <w:tcPr>
        <w:shd w:val="clear" w:color="auto" w:fill="B4C6E7" w:themeFill="accent5" w:themeFillTint="66"/>
      </w:tcPr>
    </w:tblStylePr>
    <w:tblStylePr w:type="band1Horz">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536">
    <w:name w:val="Colorful Grid Accent 3"/>
    <w:basedOn w:val="8"/>
    <w:uiPriority w:val="73"/>
    <w:pPr>
      <w:spacing w:after="0" w:line="240" w:lineRule="auto"/>
    </w:pPr>
    <w:rPr>
      <w:color w:val="000000" w:themeColor="text1"/>
      <w:sz w:val="20"/>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cPr>
        <w:shd w:val="clear" w:color="auto" w:fill="DADADA" w:themeFill="accent3" w:themeFillTint="66"/>
      </w:tcPr>
    </w:tblStylePr>
    <w:tblStylePr w:type="lastRow">
      <w:rPr>
        <w:b/>
        <w:bCs/>
        <w:color w:val="000000" w:themeColor="text1"/>
        <w14:textFill>
          <w14:solidFill>
            <w14:schemeClr w14:val="tx1"/>
          </w14:solidFill>
        </w14:textFill>
      </w:rPr>
      <w:tcPr>
        <w:shd w:val="clear" w:color="auto" w:fill="DADADA" w:themeFill="accent3" w:themeFillTint="66"/>
      </w:tcPr>
    </w:tblStylePr>
    <w:tblStylePr w:type="firstCol">
      <w:rPr>
        <w:color w:val="FFFFFF" w:themeColor="background1"/>
        <w14:textFill>
          <w14:solidFill>
            <w14:schemeClr w14:val="bg1"/>
          </w14:solidFill>
        </w14:textFill>
      </w:rPr>
      <w:tcPr>
        <w:shd w:val="clear" w:color="auto" w:fill="7B7B7B" w:themeFill="accent3" w:themeFillShade="BF"/>
      </w:tcPr>
    </w:tblStylePr>
    <w:tblStylePr w:type="lastCol">
      <w:rPr>
        <w:color w:val="FFFFFF" w:themeColor="background1"/>
        <w14:textFill>
          <w14:solidFill>
            <w14:schemeClr w14:val="bg1"/>
          </w14:solidFill>
        </w14:textFill>
      </w:rPr>
      <w:tcPr>
        <w:shd w:val="clear" w:color="auto" w:fill="7B7B7B" w:themeFill="accent3" w:themeFillShade="BF"/>
      </w:tcPr>
    </w:tblStylePr>
    <w:tblStylePr w:type="band1Vert">
      <w:tcPr>
        <w:shd w:val="clear" w:color="auto" w:fill="D2D2D2" w:themeFill="accent3" w:themeFillTint="7F"/>
      </w:tcPr>
    </w:tblStylePr>
    <w:tblStylePr w:type="band1Horz">
      <w:tcPr>
        <w:shd w:val="clear" w:color="auto" w:fill="D2D2D2" w:themeFill="accent3" w:themeFillTint="7F"/>
      </w:tcPr>
    </w:tblStylePr>
  </w:style>
  <w:style w:type="table" w:customStyle="1" w:styleId="537">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538">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table" w:customStyle="1" w:styleId="539">
    <w:name w:val="Сетка таблицы111"/>
    <w:basedOn w:val="8"/>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0">
    <w:name w:val="Font Style53"/>
    <w:uiPriority w:val="99"/>
    <w:rPr>
      <w:rFonts w:ascii="Times New Roman" w:hAnsi="Times New Roman" w:cs="Times New Roman"/>
      <w:b/>
      <w:bCs/>
      <w:sz w:val="26"/>
      <w:szCs w:val="26"/>
    </w:rPr>
  </w:style>
  <w:style w:type="character" w:customStyle="1" w:styleId="541">
    <w:name w:val="Font Style54"/>
    <w:uiPriority w:val="99"/>
    <w:rPr>
      <w:rFonts w:ascii="Times New Roman" w:hAnsi="Times New Roman" w:cs="Times New Roman"/>
      <w:sz w:val="26"/>
      <w:szCs w:val="26"/>
    </w:rPr>
  </w:style>
</w:styles>
</file>

<file path=word/_rels/document.xml.rels><?xml version="1.0" encoding="UTF-8" standalone="yes"?>
<Relationships xmlns="http://schemas.openxmlformats.org/package/2006/relationships"><Relationship Id="rId9" Type="http://schemas.openxmlformats.org/officeDocument/2006/relationships/image" Target="cid:image001.jpg@01D58352.60F89B40" TargetMode="Externa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6C8585-0AAD-4850-A702-07BAFFAA4DD4}">
  <ds:schemaRefs/>
</ds:datastoreItem>
</file>

<file path=docProps/app.xml><?xml version="1.0" encoding="utf-8"?>
<Properties xmlns="http://schemas.openxmlformats.org/officeDocument/2006/extended-properties" xmlns:vt="http://schemas.openxmlformats.org/officeDocument/2006/docPropsVTypes">
  <Template>Normal.dotm</Template>
  <Pages>67</Pages>
  <Words>2873</Words>
  <Characters>20497</Characters>
  <Lines>987</Lines>
  <Paragraphs>277</Paragraphs>
  <TotalTime>19</TotalTime>
  <ScaleCrop>false</ScaleCrop>
  <LinksUpToDate>false</LinksUpToDate>
  <CharactersWithSpaces>23402</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2026-04-28T06:18:00Z</dcterms:created>
  <dc:creator>Лелякова Г.В.</dc:creator>
  <cp:lastModifiedBy>vnsmolyanov</cp:lastModifiedBy>
  <cp:lastPrinted>2026-04-21T08:27:00Z</cp:lastPrinted>
  <dcterms:modified xsi:type="dcterms:W3CDTF">2026-07-29T11:56:45Z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6CC685B2FEE4402ABB070371E2D44616_13</vt:lpwstr>
  </property>
</Properties>
</file>